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64973" w:rsidR="009B1F50" w:rsidP="385FB05A" w:rsidRDefault="27B8AEA0" w14:paraId="012390A1" w14:textId="38FCEB27">
      <w:pPr>
        <w:jc w:val="center"/>
        <w:rPr>
          <w:sz w:val="22"/>
          <w:szCs w:val="22"/>
        </w:rPr>
      </w:pPr>
      <w:r w:rsidRPr="00064973">
        <w:rPr>
          <w:noProof/>
          <w:sz w:val="22"/>
          <w:szCs w:val="22"/>
          <w:lang w:val="es"/>
        </w:rPr>
        <w:drawing>
          <wp:inline distT="0" distB="0" distL="0" distR="0" wp14:anchorId="47815496" wp14:editId="387F03BA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64973" w:rsidR="00D153CD" w:rsidP="385FB05A" w:rsidRDefault="001465C1" w14:paraId="4FE86D3E" w14:textId="716B134D">
      <w:pPr>
        <w:jc w:val="center"/>
        <w:rPr>
          <w:b/>
          <w:bCs/>
          <w:color w:val="C00000"/>
          <w:sz w:val="36"/>
          <w:szCs w:val="36"/>
          <w:lang w:val="es-ES"/>
        </w:rPr>
      </w:pPr>
      <w:r w:rsidRPr="00064973">
        <w:rPr>
          <w:b/>
          <w:bCs/>
          <w:color w:val="C00000"/>
          <w:sz w:val="36"/>
          <w:szCs w:val="36"/>
          <w:lang w:val="es"/>
        </w:rPr>
        <w:t>MODELO</w:t>
      </w:r>
      <w:r w:rsidRPr="00064973">
        <w:rPr>
          <w:color w:val="5F99AF"/>
          <w:sz w:val="36"/>
          <w:szCs w:val="36"/>
          <w:lang w:val="es"/>
        </w:rPr>
        <w:t xml:space="preserve"> </w:t>
      </w:r>
      <w:r w:rsidRPr="00064973">
        <w:rPr>
          <w:b/>
          <w:bCs/>
          <w:color w:val="C00000"/>
          <w:sz w:val="36"/>
          <w:szCs w:val="36"/>
          <w:lang w:val="es"/>
        </w:rPr>
        <w:t>de Plan de desarrollo del programa</w:t>
      </w:r>
    </w:p>
    <w:p w:rsidRPr="00064973" w:rsidR="001465C1" w:rsidP="385FB05A" w:rsidRDefault="001465C1" w14:paraId="31A47594" w14:textId="450B532A">
      <w:pPr>
        <w:jc w:val="center"/>
        <w:rPr>
          <w:b/>
          <w:bCs/>
          <w:color w:val="5F99AF"/>
          <w:sz w:val="36"/>
          <w:szCs w:val="36"/>
          <w:lang w:val="es-ES"/>
        </w:rPr>
      </w:pPr>
      <w:r w:rsidRPr="00064973">
        <w:rPr>
          <w:b/>
          <w:bCs/>
          <w:color w:val="C00000"/>
          <w:sz w:val="36"/>
          <w:szCs w:val="36"/>
          <w:lang w:val="es"/>
        </w:rPr>
        <w:t>Basado en un centro</w:t>
      </w:r>
    </w:p>
    <w:p w:rsidRPr="00064973" w:rsidR="00D153CD" w:rsidRDefault="00D153CD" w14:paraId="62B6DE80" w14:textId="384F1D4B">
      <w:pPr>
        <w:rPr>
          <w:sz w:val="22"/>
          <w:szCs w:val="22"/>
          <w:lang w:val="es-ES"/>
        </w:rPr>
      </w:pPr>
    </w:p>
    <w:p w:rsidRPr="00064973" w:rsidR="00315EE3" w:rsidP="7F1E992D" w:rsidRDefault="44AA0064" w14:paraId="3C086EC5" w14:textId="2D6A2A5B">
      <w:pPr>
        <w:rPr>
          <w:rFonts w:ascii="Calibri" w:hAnsi="Calibri" w:cs="Calibri"/>
          <w:sz w:val="22"/>
          <w:szCs w:val="22"/>
          <w:lang w:val="es"/>
        </w:rPr>
      </w:pPr>
      <w:r w:rsidRPr="7F1E992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El </w:t>
      </w:r>
      <w:r w:rsidRPr="7F1E992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s"/>
        </w:rPr>
        <w:t>Plan de desarrollo del programa</w:t>
      </w:r>
      <w:r w:rsidRPr="7F1E992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</w:t>
      </w:r>
      <w:r w:rsidRPr="7F1E992D" w:rsidR="4B04E7A1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>l</w:t>
      </w:r>
      <w:r w:rsidRPr="7F1E992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e permite realizar un seguimiento de </w:t>
      </w:r>
      <w:r w:rsidRPr="7F1E992D" w:rsidR="60D1427B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>s</w:t>
      </w:r>
      <w:r w:rsidRPr="7F1E992D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u proceso de mejora continua. Puedes utilizar este formulario como borrador del plan. También puedes utilizarlo </w:t>
      </w:r>
      <w:r w:rsidRPr="7F1E992D">
        <w:rPr>
          <w:rFonts w:ascii="Calibri" w:hAnsi="Calibri" w:cs="Calibri"/>
          <w:sz w:val="22"/>
          <w:szCs w:val="22"/>
          <w:lang w:val="es"/>
        </w:rPr>
        <w:t xml:space="preserve">a lo largo del año mientras trabajas para alcanzar </w:t>
      </w:r>
      <w:r w:rsidRPr="7F1E992D" w:rsidR="308A3848">
        <w:rPr>
          <w:rFonts w:ascii="Calibri" w:hAnsi="Calibri" w:cs="Calibri"/>
          <w:sz w:val="22"/>
          <w:szCs w:val="22"/>
          <w:lang w:val="es"/>
        </w:rPr>
        <w:t>sus metas.</w:t>
      </w:r>
    </w:p>
    <w:p w:rsidRPr="00064973" w:rsidR="00D153CD" w:rsidP="59954C30" w:rsidRDefault="00D153CD" w14:paraId="601306FC" w14:textId="397EF7B5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064973" w:rsidR="58DE2A94" w:rsidP="58DE2A94" w:rsidRDefault="58DE2A94" w14:paraId="1E4A041E" w14:textId="662F6518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064973" w:rsidR="00D153CD" w:rsidP="58DE2A94" w:rsidRDefault="21626138" w14:paraId="791E0D9A" w14:textId="09A5E07B">
      <w:pPr>
        <w:rPr>
          <w:b/>
          <w:bCs/>
          <w:color w:val="BA2454"/>
          <w:lang w:val="es-ES"/>
        </w:rPr>
      </w:pPr>
      <w:r w:rsidRPr="00064973">
        <w:rPr>
          <w:b/>
          <w:bCs/>
          <w:color w:val="BA2454"/>
          <w:lang w:val="es"/>
        </w:rPr>
        <w:t>Cómo empezar</w:t>
      </w:r>
    </w:p>
    <w:p w:rsidRPr="00064973" w:rsidR="00D153CD" w:rsidP="58DE2A94" w:rsidRDefault="245A309E" w14:paraId="1C513764" w14:textId="69D72924">
      <w:pPr>
        <w:rPr>
          <w:rStyle w:val="normaltextrun"/>
          <w:color w:val="000000" w:themeColor="text1"/>
          <w:sz w:val="22"/>
          <w:szCs w:val="22"/>
          <w:lang w:val="es-ES"/>
        </w:rPr>
      </w:pPr>
      <w:r w:rsidRPr="00064973">
        <w:rPr>
          <w:rStyle w:val="normaltextrun"/>
          <w:color w:val="000000" w:themeColor="text1"/>
          <w:sz w:val="22"/>
          <w:szCs w:val="22"/>
          <w:lang w:val="es"/>
        </w:rPr>
        <w:t xml:space="preserve">Todos los planes del programa incluyen metas </w:t>
      </w:r>
      <w:proofErr w:type="spellStart"/>
      <w:r w:rsidRPr="00064973">
        <w:rPr>
          <w:rStyle w:val="normaltextrun"/>
          <w:color w:val="000000" w:themeColor="text1"/>
          <w:sz w:val="22"/>
          <w:szCs w:val="22"/>
          <w:lang w:val="es"/>
        </w:rPr>
        <w:t>Specific</w:t>
      </w:r>
      <w:proofErr w:type="spellEnd"/>
      <w:r w:rsidRPr="00064973">
        <w:rPr>
          <w:rStyle w:val="normaltextrun"/>
          <w:color w:val="000000" w:themeColor="text1"/>
          <w:sz w:val="22"/>
          <w:szCs w:val="22"/>
          <w:lang w:val="es"/>
        </w:rPr>
        <w:t xml:space="preserve">, </w:t>
      </w:r>
      <w:proofErr w:type="spellStart"/>
      <w:r w:rsidRPr="00064973">
        <w:rPr>
          <w:rStyle w:val="normaltextrun"/>
          <w:color w:val="000000" w:themeColor="text1"/>
          <w:sz w:val="22"/>
          <w:szCs w:val="22"/>
          <w:lang w:val="es"/>
        </w:rPr>
        <w:t>Measurable</w:t>
      </w:r>
      <w:proofErr w:type="spellEnd"/>
      <w:r w:rsidRPr="00064973">
        <w:rPr>
          <w:rStyle w:val="normaltextrun"/>
          <w:color w:val="000000" w:themeColor="text1"/>
          <w:sz w:val="22"/>
          <w:szCs w:val="22"/>
          <w:lang w:val="es"/>
        </w:rPr>
        <w:t xml:space="preserve">, </w:t>
      </w:r>
      <w:proofErr w:type="spellStart"/>
      <w:r w:rsidRPr="00064973">
        <w:rPr>
          <w:rStyle w:val="normaltextrun"/>
          <w:color w:val="000000" w:themeColor="text1"/>
          <w:sz w:val="22"/>
          <w:szCs w:val="22"/>
          <w:lang w:val="es"/>
        </w:rPr>
        <w:t>Achievable</w:t>
      </w:r>
      <w:proofErr w:type="spellEnd"/>
      <w:r w:rsidRPr="00064973">
        <w:rPr>
          <w:rStyle w:val="normaltextrun"/>
          <w:color w:val="000000" w:themeColor="text1"/>
          <w:sz w:val="22"/>
          <w:szCs w:val="22"/>
          <w:lang w:val="es"/>
        </w:rPr>
        <w:t xml:space="preserve">, </w:t>
      </w:r>
      <w:proofErr w:type="spellStart"/>
      <w:r w:rsidRPr="00064973">
        <w:rPr>
          <w:rStyle w:val="normaltextrun"/>
          <w:color w:val="000000" w:themeColor="text1"/>
          <w:sz w:val="22"/>
          <w:szCs w:val="22"/>
          <w:lang w:val="es"/>
        </w:rPr>
        <w:t>Relevant</w:t>
      </w:r>
      <w:proofErr w:type="spellEnd"/>
      <w:r w:rsidRPr="00064973">
        <w:rPr>
          <w:rStyle w:val="normaltextrun"/>
          <w:color w:val="000000" w:themeColor="text1"/>
          <w:sz w:val="22"/>
          <w:szCs w:val="22"/>
          <w:lang w:val="es"/>
        </w:rPr>
        <w:t>, and Time-</w:t>
      </w:r>
      <w:proofErr w:type="spellStart"/>
      <w:r w:rsidRPr="00064973">
        <w:rPr>
          <w:rStyle w:val="normaltextrun"/>
          <w:color w:val="000000" w:themeColor="text1"/>
          <w:sz w:val="22"/>
          <w:szCs w:val="22"/>
          <w:lang w:val="es"/>
        </w:rPr>
        <w:t>bound</w:t>
      </w:r>
      <w:proofErr w:type="spellEnd"/>
      <w:r w:rsidRPr="00064973">
        <w:rPr>
          <w:rStyle w:val="normaltextrun"/>
          <w:color w:val="000000" w:themeColor="text1"/>
          <w:sz w:val="22"/>
          <w:szCs w:val="22"/>
          <w:lang w:val="es"/>
        </w:rPr>
        <w:t xml:space="preserve"> (SMART, Específicas, Medibles, Alcanzables, Relevantes y de Duración Limitada) y planes para hacerlas realidad. </w:t>
      </w:r>
    </w:p>
    <w:p w:rsidRPr="00064973" w:rsidR="00D153CD" w:rsidP="58DE2A94" w:rsidRDefault="57415607" w14:paraId="0CF5059B" w14:textId="4DE1981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¿Necesitas aprender más acerca de las metas SMART? Consulta nuestros recursos </w:t>
      </w:r>
      <w:hyperlink r:id="rId8"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064973" w:rsidR="00D153CD" w:rsidP="58DE2A94" w:rsidRDefault="57415607" w14:paraId="5F6B8190" w14:textId="5A41F67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  <w:lang w:val="es-ES"/>
        </w:rPr>
      </w:pPr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¿No sabes por dónde empezar? Obtén más información sobre las </w:t>
      </w:r>
      <w:hyperlink r:id="rId9"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 xml:space="preserve">Áreas de enfoque de </w:t>
        </w:r>
        <w:proofErr w:type="spellStart"/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Elevate</w:t>
        </w:r>
        <w:proofErr w:type="spellEnd"/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 xml:space="preserve"> (Elevar)</w:t>
        </w:r>
      </w:hyperlink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064973" w:rsidR="00D153CD" w:rsidP="58DE2A94" w:rsidRDefault="57415607" w14:paraId="6208FDAE" w14:textId="676B180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sz w:val="22"/>
          <w:szCs w:val="22"/>
        </w:rPr>
      </w:pPr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¿Deseas obtener más información sobre </w:t>
      </w:r>
      <w:proofErr w:type="spellStart"/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Elevate</w:t>
      </w:r>
      <w:proofErr w:type="spellEnd"/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 xml:space="preserve">? Obtén más información </w:t>
      </w:r>
      <w:hyperlink r:id="rId10">
        <w:r w:rsidRPr="00064973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aquí</w:t>
        </w:r>
      </w:hyperlink>
      <w:r w:rsidRPr="00064973">
        <w:rPr>
          <w:rFonts w:ascii="Calibri" w:hAnsi="Calibri" w:eastAsia="Calibri" w:cs="Calibri"/>
          <w:color w:val="333333"/>
          <w:sz w:val="22"/>
          <w:szCs w:val="22"/>
          <w:lang w:val="es"/>
        </w:rPr>
        <w:t>.</w:t>
      </w:r>
    </w:p>
    <w:p w:rsidRPr="00064973" w:rsidR="00D153CD" w:rsidP="58DE2A94" w:rsidRDefault="00D153CD" w14:paraId="25ABF0EE" w14:textId="5BC857CF">
      <w:pPr>
        <w:rPr>
          <w:rStyle w:val="normaltextrun"/>
          <w:color w:val="000000" w:themeColor="text1"/>
          <w:sz w:val="22"/>
          <w:szCs w:val="22"/>
        </w:rPr>
      </w:pPr>
    </w:p>
    <w:p w:rsidRPr="00064973" w:rsidR="00D153CD" w:rsidP="58DE2A94" w:rsidRDefault="21626138" w14:paraId="6C881B53" w14:textId="0C2A01C8">
      <w:pPr>
        <w:rPr>
          <w:b/>
          <w:bCs/>
          <w:color w:val="000000" w:themeColor="text1"/>
        </w:rPr>
      </w:pPr>
      <w:r w:rsidRPr="00064973">
        <w:rPr>
          <w:b/>
          <w:bCs/>
          <w:color w:val="BA2454"/>
          <w:lang w:val="es"/>
        </w:rPr>
        <w:t>Reflexiones</w:t>
      </w:r>
    </w:p>
    <w:p w:rsidRPr="00064973" w:rsidR="5A6D84AC" w:rsidP="385FB05A" w:rsidRDefault="5A6D84AC" w14:paraId="55497C82" w14:textId="33FD2C87">
      <w:pPr>
        <w:rPr>
          <w:rStyle w:val="normaltextrun"/>
          <w:rFonts w:eastAsiaTheme="minorEastAsia"/>
          <w:color w:val="000000" w:themeColor="text1"/>
          <w:sz w:val="22"/>
          <w:szCs w:val="22"/>
          <w:lang w:val="es-ES"/>
        </w:rPr>
      </w:pPr>
      <w:r w:rsidRPr="00064973">
        <w:rPr>
          <w:rStyle w:val="normaltextrun"/>
          <w:rFonts w:eastAsiaTheme="minorEastAsia"/>
          <w:color w:val="000000" w:themeColor="text1"/>
          <w:sz w:val="22"/>
          <w:szCs w:val="22"/>
          <w:lang w:val="es"/>
        </w:rPr>
        <w:t xml:space="preserve">La reflexión es una parte importante del proceso de mejora continua de calidad. Vuelve al desarrollo del plan del programa con frecuencia y considera lo siguiente: </w:t>
      </w:r>
    </w:p>
    <w:p w:rsidRPr="00064973"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/>
          <w:sz w:val="22"/>
          <w:szCs w:val="22"/>
          <w:lang w:val="es-ES"/>
        </w:rPr>
      </w:pPr>
    </w:p>
    <w:p w:rsidRPr="00064973" w:rsidR="00D153CD" w:rsidP="00D153CD" w:rsidRDefault="00000000" w14:paraId="43F071B4" w14:textId="58F32474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21330508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64973" w:rsidR="00064973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064973" w:rsidR="00064973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</w:t>
      </w:r>
      <w:r w:rsidRPr="00064973" w:rsidR="00064973">
        <w:rPr>
          <w:rStyle w:val="normaltextrun"/>
          <w:color w:val="000000" w:themeColor="text1"/>
          <w:sz w:val="22"/>
          <w:szCs w:val="22"/>
          <w:lang w:val="es"/>
        </w:rPr>
        <w:t>untos fuertes y aspectos por mejorar</w:t>
      </w:r>
      <w:r w:rsidRPr="00064973" w:rsidR="00064973">
        <w:rPr>
          <w:sz w:val="22"/>
          <w:szCs w:val="22"/>
          <w:lang w:val="es"/>
        </w:rPr>
        <w:t>;</w:t>
      </w:r>
    </w:p>
    <w:p w:rsidRPr="00064973" w:rsidR="00D153CD" w:rsidP="00D153CD" w:rsidRDefault="00000000" w14:paraId="7A46D151" w14:textId="02CEDD37">
      <w:pPr>
        <w:ind w:left="720"/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15506468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7F1E992D" w:rsidR="00064973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7F1E992D" w:rsidR="00064973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comentarios de </w:t>
      </w:r>
      <w:r w:rsidRPr="7F1E992D" w:rsidR="52F2D56B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>su</w:t>
      </w:r>
      <w:r w:rsidRPr="7F1E992D" w:rsidR="00064973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personal</w:t>
      </w:r>
      <w:r w:rsidRPr="7F1E992D" w:rsidR="00064973">
        <w:rPr>
          <w:sz w:val="22"/>
          <w:szCs w:val="22"/>
          <w:lang w:val="es"/>
        </w:rPr>
        <w:t>;</w:t>
      </w:r>
    </w:p>
    <w:p w:rsidRPr="00064973" w:rsidR="00D153CD" w:rsidP="58DE2A94" w:rsidRDefault="00000000" w14:paraId="09D902D8" w14:textId="7A93C6BE">
      <w:pPr>
        <w:ind w:left="720"/>
        <w:rPr>
          <w:rStyle w:val="normaltextrun"/>
          <w:color w:val="000000" w:themeColor="text1"/>
          <w:sz w:val="22"/>
          <w:szCs w:val="22"/>
          <w:lang w:val="es-ES"/>
        </w:rPr>
      </w:pPr>
      <w:sdt>
        <w:sdtPr>
          <w:rPr>
            <w:rStyle w:val="normaltextrun"/>
            <w:color w:val="000000" w:themeColor="text1"/>
            <w:sz w:val="22"/>
            <w:szCs w:val="22"/>
          </w:rPr>
          <w:id w:val="-9439990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064973" w:rsidR="00064973">
            <w:rPr>
              <w:rStyle w:val="normaltextrun"/>
              <w:rFonts w:ascii="MS Gothic" w:hAnsi="MS Gothic" w:eastAsia="MS Gothic" w:cs="Calibri"/>
              <w:color w:val="000000" w:themeColor="text1"/>
              <w:sz w:val="22"/>
              <w:szCs w:val="22"/>
              <w:lang w:val="es"/>
            </w:rPr>
            <w:t>☐</w:t>
          </w:r>
        </w:sdtContent>
      </w:sdt>
      <w:r w:rsidRPr="00064973" w:rsidR="00064973">
        <w:rPr>
          <w:rStyle w:val="normaltextrun"/>
          <w:rFonts w:ascii="Calibri" w:hAnsi="Calibri" w:cs="Calibri"/>
          <w:color w:val="000000" w:themeColor="text1"/>
          <w:sz w:val="22"/>
          <w:szCs w:val="22"/>
          <w:lang w:val="es"/>
        </w:rPr>
        <w:t xml:space="preserve"> comentarios de las familias a las que brindas servicios</w:t>
      </w:r>
      <w:r w:rsidRPr="00064973" w:rsidR="00064973">
        <w:rPr>
          <w:sz w:val="22"/>
          <w:szCs w:val="22"/>
          <w:lang w:val="es"/>
        </w:rPr>
        <w:t>.</w:t>
      </w:r>
    </w:p>
    <w:p w:rsidRPr="00064973" w:rsidR="00D153CD" w:rsidP="58DE2A94" w:rsidRDefault="00D153CD" w14:paraId="027D0B1F" w14:textId="2CD07D7E">
      <w:pPr>
        <w:rPr>
          <w:sz w:val="22"/>
          <w:szCs w:val="22"/>
          <w:lang w:val="es-ES"/>
        </w:rPr>
      </w:pPr>
    </w:p>
    <w:p w:rsidRPr="00064973" w:rsidR="00D153CD" w:rsidP="58DE2A94" w:rsidRDefault="4761B068" w14:paraId="774EADC1" w14:textId="4459106A">
      <w:pPr>
        <w:rPr>
          <w:b/>
          <w:bCs/>
          <w:color w:val="BA2454"/>
          <w:lang w:val="es-ES"/>
        </w:rPr>
      </w:pPr>
      <w:r w:rsidRPr="00064973">
        <w:rPr>
          <w:b/>
          <w:bCs/>
          <w:color w:val="BA2454"/>
          <w:lang w:val="es"/>
        </w:rPr>
        <w:t>Siguientes pasos</w:t>
      </w:r>
    </w:p>
    <w:p w:rsidRPr="00064973" w:rsidR="58DE2A94" w:rsidP="58DE2A94" w:rsidRDefault="753198D1" w14:paraId="023BA6E6" w14:textId="33A93203">
      <w:pPr>
        <w:rPr>
          <w:rFonts w:ascii="Calibri" w:hAnsi="Calibri" w:eastAsia="Calibri" w:cs="Calibri"/>
          <w:color w:val="000000" w:themeColor="text1"/>
          <w:sz w:val="22"/>
          <w:szCs w:val="22"/>
          <w:lang w:val="es-ES"/>
        </w:rPr>
      </w:pPr>
      <w:r w:rsidRPr="7F1E992D">
        <w:rPr>
          <w:rFonts w:ascii="Calibri" w:hAnsi="Calibri"/>
          <w:color w:val="000000" w:themeColor="text1"/>
          <w:sz w:val="22"/>
          <w:szCs w:val="22"/>
          <w:lang w:val="es"/>
        </w:rPr>
        <w:t xml:space="preserve">Puedes utilizar </w:t>
      </w:r>
      <w:r w:rsidRPr="7F1E992D" w:rsidR="425121BB">
        <w:rPr>
          <w:rFonts w:ascii="Calibri" w:hAnsi="Calibri"/>
          <w:color w:val="000000" w:themeColor="text1"/>
          <w:sz w:val="22"/>
          <w:szCs w:val="22"/>
          <w:lang w:val="es"/>
        </w:rPr>
        <w:t>su</w:t>
      </w:r>
      <w:r w:rsidRPr="7F1E992D">
        <w:rPr>
          <w:rFonts w:ascii="Calibri" w:hAnsi="Calibri"/>
          <w:color w:val="000000" w:themeColor="text1"/>
          <w:sz w:val="22"/>
          <w:szCs w:val="22"/>
          <w:lang w:val="es"/>
        </w:rPr>
        <w:t xml:space="preserve"> Plan de desarrollo del programa como borrador para el Plan del programa </w:t>
      </w:r>
      <w:proofErr w:type="spellStart"/>
      <w:r w:rsidRPr="7F1E992D">
        <w:rPr>
          <w:rFonts w:ascii="Calibri" w:hAnsi="Calibri"/>
          <w:color w:val="000000" w:themeColor="text1"/>
          <w:sz w:val="22"/>
          <w:szCs w:val="22"/>
          <w:lang w:val="es"/>
        </w:rPr>
        <w:t>Elevate</w:t>
      </w:r>
      <w:proofErr w:type="spellEnd"/>
      <w:r w:rsidRPr="7F1E992D">
        <w:rPr>
          <w:rFonts w:ascii="Calibri" w:hAnsi="Calibri"/>
          <w:color w:val="000000" w:themeColor="text1"/>
          <w:sz w:val="22"/>
          <w:szCs w:val="22"/>
          <w:lang w:val="es"/>
        </w:rPr>
        <w:t xml:space="preserve"> en el </w:t>
      </w:r>
      <w:hyperlink r:id="rId11">
        <w:r w:rsidRPr="7F1E992D">
          <w:rPr>
            <w:rStyle w:val="Hyperlink"/>
            <w:rFonts w:ascii="Calibri" w:hAnsi="Calibri" w:eastAsia="Calibri" w:cs="Calibri"/>
            <w:sz w:val="22"/>
            <w:szCs w:val="22"/>
            <w:lang w:val="es"/>
          </w:rPr>
          <w:t>Portal de Cuidadores de la Oficina de la Primera Infancia de Connecticut (OEC)</w:t>
        </w:r>
      </w:hyperlink>
      <w:r w:rsidRPr="7F1E992D">
        <w:rPr>
          <w:rStyle w:val="normaltextrun"/>
          <w:color w:val="000000" w:themeColor="text1"/>
          <w:sz w:val="22"/>
          <w:szCs w:val="22"/>
          <w:lang w:val="es"/>
        </w:rPr>
        <w:t>.</w:t>
      </w:r>
      <w:r w:rsidRPr="7F1E992D">
        <w:rPr>
          <w:sz w:val="22"/>
          <w:szCs w:val="22"/>
          <w:lang w:val="es"/>
        </w:rPr>
        <w:t xml:space="preserve"> Los Planes del programa se presentan todos los años </w:t>
      </w:r>
      <w:r w:rsidRPr="7F1E992D">
        <w:rPr>
          <w:rFonts w:ascii="Calibri" w:hAnsi="Calibri"/>
          <w:color w:val="000000" w:themeColor="text1"/>
          <w:sz w:val="22"/>
          <w:szCs w:val="22"/>
          <w:lang w:val="es"/>
        </w:rPr>
        <w:t>en el Portal de Cuidadores OEC 360</w:t>
      </w:r>
      <w:r w:rsidRPr="7F1E992D">
        <w:rPr>
          <w:sz w:val="22"/>
          <w:szCs w:val="22"/>
          <w:lang w:val="es"/>
        </w:rPr>
        <w:t xml:space="preserve"> para obtener y mantener el nivel de participación de </w:t>
      </w:r>
      <w:proofErr w:type="spellStart"/>
      <w:r w:rsidRPr="7F1E992D">
        <w:rPr>
          <w:sz w:val="22"/>
          <w:szCs w:val="22"/>
          <w:lang w:val="es"/>
        </w:rPr>
        <w:t>Member</w:t>
      </w:r>
      <w:proofErr w:type="spellEnd"/>
      <w:r w:rsidRPr="7F1E992D">
        <w:rPr>
          <w:sz w:val="22"/>
          <w:szCs w:val="22"/>
          <w:lang w:val="es"/>
        </w:rPr>
        <w:t xml:space="preserve">+ de </w:t>
      </w:r>
      <w:proofErr w:type="spellStart"/>
      <w:r w:rsidRPr="7F1E992D">
        <w:rPr>
          <w:sz w:val="22"/>
          <w:szCs w:val="22"/>
          <w:lang w:val="es"/>
        </w:rPr>
        <w:t>Elevate</w:t>
      </w:r>
      <w:proofErr w:type="spellEnd"/>
      <w:r w:rsidRPr="7F1E992D">
        <w:rPr>
          <w:sz w:val="22"/>
          <w:szCs w:val="22"/>
          <w:lang w:val="es"/>
        </w:rPr>
        <w:t>.</w:t>
      </w:r>
    </w:p>
    <w:p w:rsidRPr="00064973" w:rsidR="59954C30" w:rsidP="49E93A71" w:rsidRDefault="59954C30" w14:paraId="7677924A" w14:textId="73A4D157">
      <w:pPr>
        <w:rPr>
          <w:rStyle w:val="normaltextrun"/>
          <w:rFonts w:ascii="Calibri" w:hAnsi="Calibri" w:cs="Calibri"/>
          <w:color w:val="000000" w:themeColor="text1"/>
          <w:sz w:val="22"/>
          <w:szCs w:val="22"/>
          <w:lang w:val="es-ES"/>
        </w:rPr>
      </w:pPr>
    </w:p>
    <w:p w:rsidRPr="00064973" w:rsidR="59954C30" w:rsidP="3C5971E7" w:rsidRDefault="59954C30" w14:paraId="3B1C9763" w14:textId="6852FFF7">
      <w:pPr>
        <w:rPr>
          <w:rFonts w:ascii="Calibri" w:hAnsi="Calibri" w:eastAsia="Calibri" w:cs="Calibri"/>
          <w:sz w:val="22"/>
          <w:szCs w:val="22"/>
          <w:lang w:val="es-ES"/>
        </w:rPr>
        <w:sectPr w:rsidRPr="00064973" w:rsidR="59954C30" w:rsidSect="00B530B3">
          <w:headerReference w:type="default" r:id="rId13"/>
          <w:footerReference w:type="default" r:id="rId14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3C5971E7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¿Necesitas más ayuda para planificar </w:t>
      </w:r>
      <w:r w:rsidRPr="3C5971E7" w:rsidR="53D99DF2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</w:t>
      </w:r>
      <w:r w:rsidRPr="3C5971E7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u Plan de desarrollo del programa? Ponte en contacto con </w:t>
      </w:r>
      <w:r w:rsidRPr="3C5971E7" w:rsidR="789BB5D9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>s</w:t>
      </w:r>
      <w:r w:rsidRPr="3C5971E7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u </w:t>
      </w:r>
      <w:hyperlink r:id="Ra57e4134321d40c7">
        <w:r w:rsidRPr="3C5971E7" w:rsidR="00D153CD">
          <w:rPr>
            <w:rStyle w:val="Hyperlink"/>
            <w:rFonts w:ascii="Calibri" w:hAnsi="Calibri" w:cs="Calibri"/>
            <w:sz w:val="22"/>
            <w:szCs w:val="22"/>
            <w:lang w:val="es"/>
          </w:rPr>
          <w:t>navegador de servicios</w:t>
        </w:r>
      </w:hyperlink>
      <w:r w:rsidRPr="3C5971E7" w:rsidR="00D153C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  <w:lang w:val="es"/>
        </w:rPr>
        <w:t xml:space="preserve"> hoy mismo.</w:t>
      </w:r>
    </w:p>
    <w:p w:rsidRPr="00064973" w:rsidR="009B1F50" w:rsidP="009B1F50" w:rsidRDefault="2540A283" w14:paraId="0C2FB1A4" w14:textId="58483BC8">
      <w:pPr>
        <w:jc w:val="center"/>
        <w:rPr>
          <w:color w:val="5F99AF"/>
          <w:sz w:val="22"/>
          <w:szCs w:val="22"/>
          <w:lang w:val="es-ES"/>
        </w:rPr>
      </w:pPr>
      <w:r w:rsidRPr="00064973">
        <w:rPr>
          <w:b/>
          <w:bCs/>
          <w:color w:val="5F99AF"/>
          <w:sz w:val="36"/>
          <w:szCs w:val="36"/>
          <w:lang w:val="es"/>
        </w:rPr>
        <w:lastRenderedPageBreak/>
        <w:t>Plan de desarrollo del programa</w:t>
      </w:r>
      <w:r w:rsidRPr="00064973">
        <w:rPr>
          <w:sz w:val="22"/>
          <w:szCs w:val="22"/>
          <w:lang w:val="es"/>
        </w:rPr>
        <w:br/>
      </w:r>
    </w:p>
    <w:p w:rsidRPr="00064973" w:rsidR="009B1F50" w:rsidP="7F1E992D" w:rsidRDefault="009B1F50" w14:paraId="4DB6D5BF" w14:textId="1B0CA315">
      <w:pPr>
        <w:rPr>
          <w:sz w:val="22"/>
          <w:szCs w:val="22"/>
          <w:lang w:val="es"/>
        </w:rPr>
      </w:pPr>
      <w:r w:rsidRPr="7F1E992D">
        <w:rPr>
          <w:sz w:val="22"/>
          <w:szCs w:val="22"/>
          <w:lang w:val="es"/>
        </w:rPr>
        <w:t xml:space="preserve">Utiliza el Plan de desarrollo del programa para hacer un seguimiento de </w:t>
      </w:r>
      <w:r w:rsidRPr="7F1E992D" w:rsidR="243A52E6">
        <w:rPr>
          <w:sz w:val="22"/>
          <w:szCs w:val="22"/>
          <w:lang w:val="es"/>
        </w:rPr>
        <w:t>sus</w:t>
      </w:r>
      <w:r w:rsidRPr="7F1E992D">
        <w:rPr>
          <w:sz w:val="22"/>
          <w:szCs w:val="22"/>
          <w:lang w:val="es"/>
        </w:rPr>
        <w:t xml:space="preserve"> metas SMART para el próximo año. Vuelve al plan con frecuencia para reflexionar sobre los pasos de acción, las dificultades y los recursos.</w:t>
      </w:r>
    </w:p>
    <w:p w:rsidRPr="00064973" w:rsidR="009B1F50" w:rsidP="59954C30" w:rsidRDefault="009B1F50" w14:paraId="72F2AC65" w14:textId="266A793F">
      <w:pPr>
        <w:rPr>
          <w:sz w:val="22"/>
          <w:szCs w:val="22"/>
          <w:lang w:val="es-ES"/>
        </w:rPr>
      </w:pPr>
    </w:p>
    <w:p w:rsidRPr="00064973" w:rsidR="009B1F50" w:rsidP="59954C30" w:rsidRDefault="009B1F50" w14:paraId="43B15BDD" w14:textId="1D3ABEAB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064973" w:rsidR="59954C30" w:rsidTr="7F1E992D" w14:paraId="3017BE1F" w14:textId="77777777">
        <w:trPr>
          <w:trHeight w:val="300"/>
        </w:trPr>
        <w:tc>
          <w:tcPr>
            <w:tcW w:w="9350" w:type="dxa"/>
            <w:gridSpan w:val="2"/>
          </w:tcPr>
          <w:p w:rsidRPr="00064973" w:rsidR="001465C1" w:rsidP="59954C30" w:rsidRDefault="59954C30" w14:paraId="1BBDD5A6" w14:textId="7777777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1: </w:t>
            </w:r>
          </w:p>
          <w:p w:rsidRPr="00064973" w:rsidR="59954C30" w:rsidP="59954C30" w:rsidRDefault="5F3D83CC" w14:paraId="3E57B903" w14:textId="1450C445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7F1E992D">
              <w:rPr>
                <w:color w:val="000000" w:themeColor="text1"/>
                <w:sz w:val="22"/>
                <w:szCs w:val="22"/>
                <w:lang w:val="es"/>
              </w:rPr>
              <w:t>En los próximos 2 meses, desarrollaremos un sistema de comunicación organizado a través de la aplicación </w:t>
            </w:r>
            <w:proofErr w:type="spellStart"/>
            <w:r w:rsidRPr="7F1E992D">
              <w:rPr>
                <w:color w:val="000000" w:themeColor="text1"/>
                <w:sz w:val="22"/>
                <w:szCs w:val="22"/>
                <w:lang w:val="es"/>
              </w:rPr>
              <w:t>Sparkler</w:t>
            </w:r>
            <w:proofErr w:type="spellEnd"/>
            <w:r w:rsidRPr="7F1E992D">
              <w:rPr>
                <w:color w:val="000000" w:themeColor="text1"/>
                <w:sz w:val="22"/>
                <w:szCs w:val="22"/>
                <w:lang w:val="es"/>
              </w:rPr>
              <w:t xml:space="preserve">. Cada mes, los </w:t>
            </w:r>
            <w:r w:rsidRPr="7F1E992D" w:rsidR="780E8CFE">
              <w:rPr>
                <w:color w:val="000000" w:themeColor="text1"/>
                <w:sz w:val="22"/>
                <w:szCs w:val="22"/>
                <w:lang w:val="es"/>
              </w:rPr>
              <w:t>profesores</w:t>
            </w:r>
            <w:r w:rsidRPr="7F1E992D">
              <w:rPr>
                <w:color w:val="000000" w:themeColor="text1"/>
                <w:sz w:val="22"/>
                <w:szCs w:val="22"/>
                <w:lang w:val="es"/>
              </w:rPr>
              <w:t xml:space="preserve"> encontrarán y entregarán al menos un recurso basado en el desarrollo o en juegos para enviárselos a las familias de los niños de sus aulas.</w:t>
            </w:r>
            <w:r w:rsidRPr="7F1E992D">
              <w:rPr>
                <w:b/>
                <w:bCs/>
                <w:color w:val="000000" w:themeColor="text1"/>
                <w:sz w:val="22"/>
                <w:szCs w:val="22"/>
                <w:lang w:val="es"/>
              </w:rPr>
              <w:t xml:space="preserve"> </w:t>
            </w:r>
          </w:p>
        </w:tc>
      </w:tr>
      <w:tr w:rsidRPr="00064973" w:rsidR="59954C30" w:rsidTr="7F1E992D" w14:paraId="67374E20" w14:textId="77777777">
        <w:trPr>
          <w:trHeight w:val="300"/>
        </w:trPr>
        <w:tc>
          <w:tcPr>
            <w:tcW w:w="3235" w:type="dxa"/>
          </w:tcPr>
          <w:p w:rsidRPr="00064973" w:rsidR="59954C30" w:rsidP="385FB05A" w:rsidRDefault="467B50BB" w14:paraId="798708A8" w14:textId="1C0FEE42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064973" w:rsidR="59954C30" w:rsidP="385FB05A" w:rsidRDefault="467B50BB" w14:paraId="574A91AD" w14:textId="3162186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una opción</w:t>
            </w:r>
          </w:p>
          <w:p w:rsidRPr="00064973" w:rsidR="59954C30" w:rsidP="59954C30" w:rsidRDefault="59954C30" w14:paraId="5650F0D5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</w:tcPr>
          <w:p w:rsidRPr="00064973" w:rsidR="59954C30" w:rsidP="59954C30" w:rsidRDefault="5F261A06" w14:paraId="4F4C0405" w14:textId="46151905">
            <w:pPr>
              <w:rPr>
                <w:sz w:val="22"/>
                <w:szCs w:val="22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7F1E992D" w:rsidR="3E08D684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>u equipo</w:t>
            </w:r>
          </w:p>
          <w:p w:rsidRPr="00064973" w:rsidR="59954C30" w:rsidP="59954C30" w:rsidRDefault="0016197E" w14:paraId="3B35B628" w14:textId="25FF49FF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Conecta con las familias</w:t>
            </w:r>
          </w:p>
          <w:p w:rsidRPr="00064973" w:rsidR="59954C30" w:rsidP="59954C30" w:rsidRDefault="5F261A06" w14:paraId="42131DCE" w14:textId="15A7C19A">
            <w:pPr>
              <w:spacing w:line="259" w:lineRule="auto"/>
              <w:rPr>
                <w:sz w:val="22"/>
                <w:szCs w:val="22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7F1E992D" w:rsidR="6562B243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064973" w:rsidR="59954C30" w:rsidP="59954C30" w:rsidRDefault="5F261A06" w14:paraId="37EF3ECA" w14:textId="4E2AE2CB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7F1E992D" w:rsidR="715C32F8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064973" w:rsidR="59954C30" w:rsidP="59954C30" w:rsidRDefault="3D9193E3" w14:paraId="1E5AA260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064973" w:rsidR="59954C30" w:rsidTr="7F1E992D" w14:paraId="74635F98" w14:textId="77777777">
        <w:trPr>
          <w:trHeight w:val="300"/>
        </w:trPr>
        <w:tc>
          <w:tcPr>
            <w:tcW w:w="3235" w:type="dxa"/>
          </w:tcPr>
          <w:p w:rsidRPr="00064973" w:rsidR="59954C30" w:rsidRDefault="59954C30" w14:paraId="0FCDF3F9" w14:textId="6E76EBA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064973" w:rsidR="59954C30" w:rsidP="385FB05A" w:rsidRDefault="1E4D8045" w14:paraId="3743BC17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:rsidRPr="00064973" w:rsidR="59954C30" w:rsidP="001465C1" w:rsidRDefault="001465C1" w14:paraId="0503C8BA" w14:textId="6DE2E27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Un facilitador de </w:t>
            </w:r>
            <w:proofErr w:type="spellStart"/>
            <w:r w:rsidRPr="00064973">
              <w:rPr>
                <w:sz w:val="22"/>
                <w:szCs w:val="22"/>
                <w:lang w:val="es"/>
              </w:rPr>
              <w:t>Sparkler</w:t>
            </w:r>
            <w:proofErr w:type="spellEnd"/>
            <w:r w:rsidRPr="00064973">
              <w:rPr>
                <w:sz w:val="22"/>
                <w:szCs w:val="22"/>
                <w:lang w:val="es"/>
              </w:rPr>
              <w:t xml:space="preserve"> nos explicará cómo descargar y utilizar la aplicación.</w:t>
            </w:r>
          </w:p>
          <w:p w:rsidRPr="00064973" w:rsidR="001465C1" w:rsidP="001465C1" w:rsidRDefault="683ECF2B" w14:paraId="693808C4" w14:textId="3F3A268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rFonts w:eastAsiaTheme="minorEastAsia"/>
                <w:color w:val="1F1F1F"/>
                <w:sz w:val="22"/>
                <w:szCs w:val="22"/>
                <w:lang w:val="es"/>
              </w:rPr>
              <w:t>Aseguraré</w:t>
            </w:r>
            <w:r w:rsidRPr="7F1E992D" w:rsidR="334B6943">
              <w:rPr>
                <w:sz w:val="22"/>
                <w:szCs w:val="22"/>
                <w:lang w:val="es"/>
              </w:rPr>
              <w:t xml:space="preserve"> de que todos los educadores se sientan cómodos utilizando la aplicación y las funciones necesarias para publicar y comunicarse con las familias.</w:t>
            </w:r>
          </w:p>
          <w:p w:rsidRPr="00064973" w:rsidR="000122A2" w:rsidP="001465C1" w:rsidRDefault="334B6943" w14:paraId="330ACC0C" w14:textId="145CA429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D</w:t>
            </w:r>
            <w:r w:rsidRPr="7F1E992D" w:rsidR="2AC897BC">
              <w:rPr>
                <w:sz w:val="22"/>
                <w:szCs w:val="22"/>
                <w:lang w:val="es"/>
              </w:rPr>
              <w:t>esenrollar</w:t>
            </w:r>
            <w:r w:rsidRPr="7F1E992D">
              <w:rPr>
                <w:sz w:val="22"/>
                <w:szCs w:val="22"/>
                <w:lang w:val="es"/>
              </w:rPr>
              <w:t xml:space="preserve"> la aplicación </w:t>
            </w:r>
            <w:proofErr w:type="spellStart"/>
            <w:r w:rsidRPr="7F1E992D">
              <w:rPr>
                <w:sz w:val="22"/>
                <w:szCs w:val="22"/>
                <w:lang w:val="es"/>
              </w:rPr>
              <w:t>Sparkler</w:t>
            </w:r>
            <w:proofErr w:type="spellEnd"/>
            <w:r w:rsidRPr="7F1E992D">
              <w:rPr>
                <w:sz w:val="22"/>
                <w:szCs w:val="22"/>
                <w:lang w:val="es"/>
              </w:rPr>
              <w:t xml:space="preserve"> entre las familias. Organiza una noche de capacitación para las familias con el facilitador de </w:t>
            </w:r>
            <w:proofErr w:type="spellStart"/>
            <w:r w:rsidRPr="7F1E992D">
              <w:rPr>
                <w:sz w:val="22"/>
                <w:szCs w:val="22"/>
                <w:lang w:val="es"/>
              </w:rPr>
              <w:t>Sparkler</w:t>
            </w:r>
            <w:proofErr w:type="spellEnd"/>
            <w:r w:rsidRPr="7F1E992D">
              <w:rPr>
                <w:sz w:val="22"/>
                <w:szCs w:val="22"/>
                <w:lang w:val="es"/>
              </w:rPr>
              <w:t>.</w:t>
            </w:r>
          </w:p>
          <w:p w:rsidRPr="00064973" w:rsidR="000122A2" w:rsidP="001465C1" w:rsidRDefault="1C52D6FE" w14:paraId="1F6A7C2B" w14:textId="1B66701A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rFonts w:eastAsiaTheme="minorEastAsia"/>
                <w:color w:val="1F1F1F"/>
                <w:sz w:val="22"/>
                <w:szCs w:val="22"/>
                <w:lang w:val="es"/>
              </w:rPr>
              <w:t>Aseguraré</w:t>
            </w:r>
            <w:r w:rsidRPr="7F1E992D" w:rsidR="334B6943">
              <w:rPr>
                <w:sz w:val="22"/>
                <w:szCs w:val="22"/>
                <w:lang w:val="es"/>
              </w:rPr>
              <w:t xml:space="preserve"> de que todas las familias puedan acceder a la aplicación y empieza con la implementación.</w:t>
            </w:r>
          </w:p>
          <w:p w:rsidRPr="00064973" w:rsidR="000122A2" w:rsidP="001465C1" w:rsidRDefault="000122A2" w14:paraId="23A409E3" w14:textId="6BA6BFE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Apoya a los educadores con su primera publicación de recursos. </w:t>
            </w:r>
          </w:p>
          <w:p w:rsidRPr="00064973" w:rsidR="000122A2" w:rsidP="001465C1" w:rsidRDefault="000122A2" w14:paraId="05CD8B97" w14:textId="25325D6D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Recomienda el uso constante de la aplicación y apoya las publicaciones mensuales. </w:t>
            </w:r>
          </w:p>
          <w:p w:rsidRPr="00064973" w:rsidR="59954C30" w:rsidP="59954C30" w:rsidRDefault="0016197E" w14:paraId="1858B7AE" w14:textId="15BE041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Continúa explorando las funciones de la aplicación e implementa nuevos artículos a medida que se pueda. </w:t>
            </w:r>
          </w:p>
        </w:tc>
      </w:tr>
      <w:tr w:rsidRPr="00064973" w:rsidR="59954C30" w:rsidTr="7F1E992D" w14:paraId="19FF646D" w14:textId="77777777">
        <w:trPr>
          <w:trHeight w:val="300"/>
        </w:trPr>
        <w:tc>
          <w:tcPr>
            <w:tcW w:w="3235" w:type="dxa"/>
          </w:tcPr>
          <w:p w:rsidRPr="00064973" w:rsidR="59954C30" w:rsidP="385FB05A" w:rsidRDefault="467B50BB" w14:paraId="6046795E" w14:textId="14129764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064973" w:rsidR="59954C30" w:rsidP="385FB05A" w:rsidRDefault="467B50BB" w14:paraId="69EDDF5A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todas las opciones que correspondan.</w:t>
            </w:r>
          </w:p>
        </w:tc>
        <w:tc>
          <w:tcPr>
            <w:tcW w:w="6115" w:type="dxa"/>
          </w:tcPr>
          <w:p w:rsidRPr="00064973" w:rsidR="59954C30" w:rsidP="59954C30" w:rsidRDefault="0016197E" w14:paraId="426E37B4" w14:textId="2B31E32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064973" w:rsidR="59954C30" w:rsidP="59954C30" w:rsidRDefault="59954C30" w14:paraId="13A81722" w14:textId="13E5FEFE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064973" w:rsidR="59954C30" w:rsidP="59954C30" w:rsidRDefault="59954C30" w14:paraId="08979C91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064973" w:rsidR="59954C30" w:rsidP="7F1E992D" w:rsidRDefault="5F261A06" w14:paraId="5D5CE248" w14:textId="14A506B4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7F1E992D" w:rsidR="708AEBA9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064973" w:rsidR="59954C30" w:rsidP="59954C30" w:rsidRDefault="467B50BB" w14:paraId="01883205" w14:textId="3A00310C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064973" w:rsidR="59954C30" w:rsidTr="7F1E992D" w14:paraId="19F70991" w14:textId="77777777">
        <w:trPr>
          <w:trHeight w:val="300"/>
        </w:trPr>
        <w:tc>
          <w:tcPr>
            <w:tcW w:w="3235" w:type="dxa"/>
          </w:tcPr>
          <w:p w:rsidRPr="00064973" w:rsidR="59954C30" w:rsidP="59954C30" w:rsidRDefault="59954C30" w14:paraId="2B91E79F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¿Qué recursos se necesitan?</w:t>
            </w:r>
          </w:p>
          <w:p w:rsidRPr="00064973" w:rsidR="59954C30" w:rsidP="7F1E992D" w:rsidRDefault="2E449CD5" w14:paraId="2DEC8C66" w14:textId="3B0F31A5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7F1E992D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Haz una lista</w:t>
            </w:r>
            <w:r w:rsidRPr="7F1E992D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de los recursos y herramientas específicas que usarás para alcanzar </w:t>
            </w:r>
            <w:r w:rsidRPr="7F1E992D" w:rsidR="2D6A6A33">
              <w:rPr>
                <w:color w:val="808080" w:themeColor="background1" w:themeShade="80"/>
                <w:sz w:val="20"/>
                <w:szCs w:val="20"/>
                <w:lang w:val="es"/>
              </w:rPr>
              <w:t>su</w:t>
            </w:r>
            <w:r w:rsidRPr="7F1E992D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</w:tcPr>
          <w:p w:rsidRPr="00064973" w:rsidR="59954C30" w:rsidP="0016197E" w:rsidRDefault="0016197E" w14:paraId="608990FF" w14:textId="5FB5CF9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 xml:space="preserve">Aplicación </w:t>
            </w:r>
            <w:proofErr w:type="spellStart"/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>Sparkler</w:t>
            </w:r>
            <w:proofErr w:type="spellEnd"/>
          </w:p>
          <w:p w:rsidRPr="00064973" w:rsidR="0016197E" w:rsidP="0016197E" w:rsidRDefault="0016197E" w14:paraId="2C49604B" w14:textId="5F68274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>Capacitación</w:t>
            </w:r>
          </w:p>
          <w:p w:rsidRPr="00064973" w:rsidR="0016197E" w:rsidP="0016197E" w:rsidRDefault="0016197E" w14:paraId="5A05EFE5" w14:textId="051D634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rFonts w:ascii="Calibri" w:hAnsi="Calibri" w:eastAsia="Calibri" w:cs="Calibri"/>
                <w:sz w:val="20"/>
                <w:szCs w:val="20"/>
                <w:lang w:val="es"/>
              </w:rPr>
              <w:t>Recursos para padres y madres</w:t>
            </w:r>
          </w:p>
          <w:p w:rsidRPr="00064973" w:rsidR="59954C30" w:rsidP="6ECECB14" w:rsidRDefault="59954C30" w14:paraId="220EB2D9" w14:textId="34B577B8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5176F7D0" w14:textId="77777777">
        <w:trPr>
          <w:trHeight w:val="300"/>
        </w:trPr>
        <w:tc>
          <w:tcPr>
            <w:tcW w:w="3235" w:type="dxa"/>
          </w:tcPr>
          <w:p w:rsidRPr="00064973" w:rsidR="59954C30" w:rsidP="59954C30" w:rsidRDefault="59954C30" w14:paraId="0F3B8B6F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064973" w:rsidR="59954C30" w:rsidP="385FB05A" w:rsidRDefault="467B50BB" w14:paraId="1251C2D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 xml:space="preserve">Contar con una persona </w:t>
            </w:r>
            <w:r w:rsidRPr="00064973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específica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que se haga responsable del </w:t>
            </w:r>
            <w:proofErr w:type="spellStart"/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>Elevate</w:t>
            </w:r>
            <w:proofErr w:type="spellEnd"/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</w:t>
            </w:r>
            <w:proofErr w:type="spellStart"/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>Program</w:t>
            </w:r>
            <w:proofErr w:type="spellEnd"/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Plan (EPP, Plan del programa </w:t>
            </w:r>
            <w:proofErr w:type="spellStart"/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>Elevate</w:t>
            </w:r>
            <w:proofErr w:type="spellEnd"/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>) ayudará a alcanzar la meta.</w:t>
            </w:r>
          </w:p>
        </w:tc>
        <w:tc>
          <w:tcPr>
            <w:tcW w:w="6115" w:type="dxa"/>
          </w:tcPr>
          <w:p w:rsidRPr="00064973" w:rsidR="59954C30" w:rsidRDefault="59954C30" w14:paraId="58512DDD" w14:textId="4B3ADB3E">
            <w:pPr>
              <w:rPr>
                <w:sz w:val="22"/>
                <w:szCs w:val="22"/>
                <w:lang w:val="es-ES"/>
              </w:rPr>
            </w:pPr>
          </w:p>
          <w:p w:rsidRPr="00064973" w:rsidR="59954C30" w:rsidP="59954C30" w:rsidRDefault="0016197E" w14:paraId="5E79BA7B" w14:textId="3F54E429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Director y director asistente</w:t>
            </w:r>
          </w:p>
          <w:p w:rsidRPr="00064973" w:rsidR="59954C30" w:rsidP="59954C30" w:rsidRDefault="59954C30" w14:paraId="4020190B" w14:textId="36647267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53148033" w14:textId="77777777">
        <w:trPr>
          <w:trHeight w:val="300"/>
        </w:trPr>
        <w:tc>
          <w:tcPr>
            <w:tcW w:w="3235" w:type="dxa"/>
          </w:tcPr>
          <w:p w:rsidRPr="00064973" w:rsidR="59954C30" w:rsidRDefault="59954C30" w14:paraId="386DD872" w14:textId="1CBBB22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¿Cómo estás controlando el avance?</w:t>
            </w:r>
          </w:p>
          <w:p w:rsidRPr="00064973" w:rsidR="59954C30" w:rsidP="385FB05A" w:rsidRDefault="467B50BB" w14:paraId="04CCF1CF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:rsidRPr="00064973" w:rsidR="59954C30" w:rsidP="0060740B" w:rsidRDefault="0060740B" w14:paraId="610D3958" w14:textId="3CBD677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Haz un calendario de tareas. </w:t>
            </w:r>
          </w:p>
          <w:p w:rsidRPr="00064973" w:rsidR="00137F9C" w:rsidP="0060740B" w:rsidRDefault="00137F9C" w14:paraId="5BF8E22E" w14:textId="26E6B80C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Haz una lista de verificación de las tareas que deben completarse.</w:t>
            </w:r>
          </w:p>
          <w:p w:rsidRPr="00064973" w:rsidR="59954C30" w:rsidP="6ECECB14" w:rsidRDefault="59954C30" w14:paraId="48E673AA" w14:textId="6325C750">
            <w:pPr>
              <w:rPr>
                <w:sz w:val="22"/>
                <w:szCs w:val="22"/>
                <w:lang w:val="es-ES"/>
              </w:rPr>
            </w:pPr>
          </w:p>
        </w:tc>
      </w:tr>
    </w:tbl>
    <w:p w:rsidRPr="00064973" w:rsidR="009B1F50" w:rsidP="385FB05A" w:rsidRDefault="009B1F50" w14:paraId="1A05DA6F" w14:textId="70CEDB19">
      <w:pPr>
        <w:rPr>
          <w:sz w:val="22"/>
          <w:szCs w:val="22"/>
          <w:lang w:val="es-ES"/>
        </w:rPr>
      </w:pPr>
    </w:p>
    <w:p w:rsidRPr="00064973" w:rsidR="008145F2" w:rsidP="00376B5D" w:rsidRDefault="008145F2" w14:paraId="4FF395ED" w14:textId="4ECB962A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064973" w:rsidR="008145F2" w:rsidTr="7F1E992D" w14:paraId="75F26DC4" w14:textId="77777777">
        <w:tc>
          <w:tcPr>
            <w:tcW w:w="9350" w:type="dxa"/>
            <w:gridSpan w:val="2"/>
            <w:shd w:val="clear" w:color="auto" w:fill="FFFFFF" w:themeFill="background1"/>
          </w:tcPr>
          <w:p w:rsidRPr="00064973" w:rsidR="00223502" w:rsidP="00AA335F" w:rsidRDefault="008145F2" w14:paraId="7AC113E6" w14:textId="77777777">
            <w:pPr>
              <w:rPr>
                <w:b/>
                <w:color w:val="BB2454"/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2: </w:t>
            </w:r>
          </w:p>
          <w:p w:rsidRPr="00064973" w:rsidR="008145F2" w:rsidP="00AA335F" w:rsidRDefault="00972DD8" w14:paraId="12342815" w14:textId="6F2229EA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En los próximos dos meses, trabajaremos para aumentar y mantener las inscripciones. Incrementaremos las publicaciones en las redes sociales y asistiremos a eventos comunitarios para atraer a más familias. Nuestro objetivo es lograr un aumento del 10 % en las inscripciones en los 6 a 12 meses siguientes a la aplicación de estas medidas.</w:t>
            </w:r>
          </w:p>
        </w:tc>
      </w:tr>
      <w:tr w:rsidRPr="00064973" w:rsidR="008145F2" w:rsidTr="7F1E992D" w14:paraId="7A6B0B56" w14:textId="77777777">
        <w:tc>
          <w:tcPr>
            <w:tcW w:w="3235" w:type="dxa"/>
          </w:tcPr>
          <w:p w:rsidRPr="00064973" w:rsidR="008145F2" w:rsidP="385FB05A" w:rsidRDefault="4F3C3763" w14:paraId="376ED196" w14:textId="241D112F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064973" w:rsidR="008145F2" w:rsidP="385FB05A" w:rsidRDefault="1D2298E5" w14:paraId="0417A743" w14:textId="51932883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064973" w:rsidR="008145F2" w:rsidP="53918DB3" w:rsidRDefault="008145F2" w14:paraId="7069E49F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</w:tcPr>
          <w:p w:rsidRPr="00064973" w:rsidR="008145F2" w:rsidP="53918DB3" w:rsidRDefault="4B126D65" w14:paraId="37014403" w14:textId="7C577A86">
            <w:pPr>
              <w:rPr>
                <w:sz w:val="22"/>
                <w:szCs w:val="22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7F1E992D" w:rsidR="657EC725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equipo</w:t>
            </w:r>
          </w:p>
          <w:p w:rsidRPr="00064973" w:rsidR="008145F2" w:rsidP="53918DB3" w:rsidRDefault="46511BE0" w14:paraId="7BB3FDE9" w14:textId="1A504B09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064973" w:rsidR="008145F2" w:rsidP="53918DB3" w:rsidRDefault="4B126D65" w14:paraId="6016A6D3" w14:textId="673F8160">
            <w:pPr>
              <w:spacing w:line="259" w:lineRule="auto"/>
              <w:rPr>
                <w:sz w:val="22"/>
                <w:szCs w:val="22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7F1E992D" w:rsidR="23BA0FD8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entorno</w:t>
            </w:r>
          </w:p>
          <w:p w:rsidRPr="00064973" w:rsidR="008145F2" w:rsidP="53918DB3" w:rsidRDefault="1D392C74" w14:paraId="0676126C" w14:textId="0D7BAB3E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7F1E992D" w:rsidR="7208607F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064973" w:rsidR="008145F2" w:rsidP="53918DB3" w:rsidRDefault="46511BE0" w14:paraId="2974A1AC" w14:textId="6F57F83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064973" w:rsidR="008145F2" w:rsidTr="7F1E992D" w14:paraId="35552F4C" w14:textId="77777777">
        <w:tc>
          <w:tcPr>
            <w:tcW w:w="3235" w:type="dxa"/>
          </w:tcPr>
          <w:p w:rsidRPr="00064973" w:rsidR="008145F2" w:rsidP="00AA335F" w:rsidRDefault="008145F2" w14:paraId="2BDAB196" w14:textId="6E76EBA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064973" w:rsidR="008145F2" w:rsidP="59954C30" w:rsidRDefault="02D219A5" w14:paraId="779EE9DC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:rsidRPr="00064973" w:rsidR="008145F2" w:rsidP="7F1E992D" w:rsidRDefault="54320258" w14:paraId="4C389289" w14:textId="075950A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>
              <w:rPr>
                <w:sz w:val="22"/>
                <w:szCs w:val="22"/>
                <w:lang w:val="es"/>
              </w:rPr>
              <w:t>C</w:t>
            </w:r>
            <w:r w:rsidRPr="7F1E992D" w:rsidR="243F2C0D">
              <w:rPr>
                <w:sz w:val="22"/>
                <w:szCs w:val="22"/>
                <w:lang w:val="es"/>
              </w:rPr>
              <w:t>rear</w:t>
            </w:r>
            <w:r w:rsidRPr="7F1E992D">
              <w:rPr>
                <w:sz w:val="22"/>
                <w:szCs w:val="22"/>
                <w:lang w:val="es"/>
              </w:rPr>
              <w:t xml:space="preserve"> un plan de calendario de redes sociales y contenidos para publicar durante los próximos seis meses con una periodicidad semanal o quincenal.</w:t>
            </w:r>
          </w:p>
          <w:p w:rsidRPr="00064973" w:rsidR="003B6709" w:rsidP="000451BE" w:rsidRDefault="6EEE961A" w14:paraId="3D39B4A2" w14:textId="1D919E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rFonts w:eastAsiaTheme="minorEastAsia"/>
                <w:color w:val="1F1F1F"/>
                <w:sz w:val="22"/>
                <w:szCs w:val="22"/>
                <w:lang w:val="es"/>
              </w:rPr>
              <w:t>Preguntaré</w:t>
            </w:r>
            <w:r w:rsidRPr="7F1E992D" w:rsidR="7E1E6173">
              <w:rPr>
                <w:sz w:val="22"/>
                <w:szCs w:val="22"/>
                <w:lang w:val="es-ES"/>
              </w:rPr>
              <w:t xml:space="preserve"> sobre los </w:t>
            </w:r>
            <w:r w:rsidRPr="7F1E992D" w:rsidR="03704D79">
              <w:rPr>
                <w:sz w:val="22"/>
                <w:szCs w:val="22"/>
                <w:lang w:val="es-ES"/>
              </w:rPr>
              <w:t>eventos</w:t>
            </w:r>
            <w:r w:rsidRPr="7F1E992D" w:rsidR="7E1E6173">
              <w:rPr>
                <w:sz w:val="22"/>
                <w:szCs w:val="22"/>
                <w:lang w:val="es-ES"/>
              </w:rPr>
              <w:t xml:space="preserve"> comunitarios que se celebrarán en los próximos 6 a 9 meses y, si pued</w:t>
            </w:r>
            <w:r w:rsidRPr="7F1E992D" w:rsidR="4D3D2796">
              <w:rPr>
                <w:sz w:val="22"/>
                <w:szCs w:val="22"/>
                <w:lang w:val="es-ES"/>
              </w:rPr>
              <w:t xml:space="preserve">o, </w:t>
            </w:r>
            <w:r w:rsidRPr="7F1E992D" w:rsidR="4D3D2796">
              <w:rPr>
                <w:rFonts w:eastAsiaTheme="minorEastAsia"/>
                <w:color w:val="1F1F1F"/>
                <w:sz w:val="22"/>
                <w:szCs w:val="22"/>
                <w:lang w:val="es"/>
              </w:rPr>
              <w:t>registraré</w:t>
            </w:r>
            <w:r w:rsidRPr="7F1E992D" w:rsidR="7E1E6173">
              <w:rPr>
                <w:sz w:val="22"/>
                <w:szCs w:val="22"/>
                <w:lang w:val="es-ES"/>
              </w:rPr>
              <w:t xml:space="preserve"> para participar.</w:t>
            </w:r>
          </w:p>
          <w:p w:rsidRPr="00064973" w:rsidR="00E457B8" w:rsidP="7F1E992D" w:rsidRDefault="31663261" w14:paraId="1C2EAA31" w14:textId="3E55F92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>
              <w:rPr>
                <w:sz w:val="22"/>
                <w:szCs w:val="22"/>
                <w:lang w:val="es"/>
              </w:rPr>
              <w:t>C</w:t>
            </w:r>
            <w:r w:rsidRPr="7F1E992D" w:rsidR="43FB48E6">
              <w:rPr>
                <w:sz w:val="22"/>
                <w:szCs w:val="22"/>
                <w:lang w:val="es"/>
              </w:rPr>
              <w:t>rear</w:t>
            </w:r>
            <w:r w:rsidRPr="7F1E992D">
              <w:rPr>
                <w:sz w:val="22"/>
                <w:szCs w:val="22"/>
                <w:lang w:val="es"/>
              </w:rPr>
              <w:t xml:space="preserve"> folletos de inscripción para colgar en tiendas locales y espacios comunitarios.</w:t>
            </w:r>
          </w:p>
          <w:p w:rsidRPr="00064973" w:rsidR="00597BED" w:rsidP="7F1E992D" w:rsidRDefault="5442204A" w14:paraId="262606D9" w14:textId="7660196C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>
              <w:rPr>
                <w:sz w:val="22"/>
                <w:szCs w:val="22"/>
                <w:lang w:val="es"/>
              </w:rPr>
              <w:t>P</w:t>
            </w:r>
            <w:r w:rsidRPr="7F1E992D" w:rsidR="7E57B01D">
              <w:rPr>
                <w:sz w:val="22"/>
                <w:szCs w:val="22"/>
                <w:lang w:val="es"/>
              </w:rPr>
              <w:t>ide</w:t>
            </w:r>
            <w:r w:rsidRPr="7F1E992D">
              <w:rPr>
                <w:sz w:val="22"/>
                <w:szCs w:val="22"/>
                <w:lang w:val="es"/>
              </w:rPr>
              <w:t xml:space="preserve"> a los padres que ayuden a difundir el mensaje en las redes sociales compartiendo publicaciones o entregando folletos en sus barrios.</w:t>
            </w:r>
          </w:p>
          <w:p w:rsidRPr="00064973" w:rsidR="00DE7D84" w:rsidP="000451BE" w:rsidRDefault="00DE7D84" w14:paraId="253CAF22" w14:textId="78DA3D61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Sigue publicando y actualizando las redes sociales y los paneles de anuncios comunitarios semanal o mensualmente, según sea necesario.</w:t>
            </w:r>
          </w:p>
          <w:p w:rsidRPr="00064973" w:rsidR="00DE7D84" w:rsidP="000451BE" w:rsidRDefault="0235970A" w14:paraId="72795F98" w14:textId="239A627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7F1E992D">
              <w:rPr>
                <w:sz w:val="22"/>
                <w:szCs w:val="22"/>
                <w:lang w:val="es"/>
              </w:rPr>
              <w:t xml:space="preserve">Agrega una pregunta en los documentos de inscripción: ¿Cómo conociste nuestro programa? Esto ayuda a reunir datos sobre estrategias de </w:t>
            </w:r>
            <w:r w:rsidRPr="7F1E992D">
              <w:rPr>
                <w:i/>
                <w:iCs/>
                <w:sz w:val="22"/>
                <w:szCs w:val="22"/>
                <w:lang w:val="es"/>
              </w:rPr>
              <w:t>m</w:t>
            </w:r>
            <w:r w:rsidRPr="7F1E992D" w:rsidR="50E59E7B">
              <w:rPr>
                <w:i/>
                <w:iCs/>
                <w:sz w:val="22"/>
                <w:szCs w:val="22"/>
                <w:lang w:val="es"/>
              </w:rPr>
              <w:t>ercadotecnia</w:t>
            </w:r>
            <w:r w:rsidRPr="7F1E992D">
              <w:rPr>
                <w:sz w:val="22"/>
                <w:szCs w:val="22"/>
                <w:lang w:val="es"/>
              </w:rPr>
              <w:t>.</w:t>
            </w:r>
          </w:p>
        </w:tc>
      </w:tr>
      <w:tr w:rsidRPr="00064973" w:rsidR="008145F2" w:rsidTr="7F1E992D" w14:paraId="2E5D1033" w14:textId="77777777">
        <w:tc>
          <w:tcPr>
            <w:tcW w:w="3235" w:type="dxa"/>
          </w:tcPr>
          <w:p w:rsidRPr="00064973" w:rsidR="008145F2" w:rsidP="385FB05A" w:rsidRDefault="4F3C3763" w14:paraId="482AB580" w14:textId="73D0081B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Realidad, dificultades u obstáculos actuales</w:t>
            </w:r>
          </w:p>
          <w:p w:rsidRPr="00064973" w:rsidR="008145F2" w:rsidP="385FB05A" w:rsidRDefault="17CF223F" w14:paraId="200451CD" w14:textId="4C58EAA5">
            <w:pPr>
              <w:pStyle w:val="ListParagraph"/>
              <w:numPr>
                <w:ilvl w:val="0"/>
                <w:numId w:val="2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 todas las opciones que correspondan.</w:t>
            </w:r>
          </w:p>
        </w:tc>
        <w:tc>
          <w:tcPr>
            <w:tcW w:w="6115" w:type="dxa"/>
          </w:tcPr>
          <w:p w:rsidRPr="00064973" w:rsidR="008145F2" w:rsidP="7AA3E3F9" w:rsidRDefault="00B8457A" w14:paraId="483C57ED" w14:textId="54ED95A4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064973" w:rsidR="008145F2" w:rsidP="7AA3E3F9" w:rsidRDefault="00EE2E11" w14:paraId="45304317" w14:textId="7520DE07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064973" w:rsidR="008145F2" w:rsidP="7AA3E3F9" w:rsidRDefault="2F807071" w14:paraId="32085152" w14:textId="4C74A750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064973" w:rsidR="008145F2" w:rsidP="7F1E992D" w:rsidRDefault="3C7DC5C7" w14:paraId="2673E1A7" w14:textId="016E1951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7F1E992D" w:rsidR="00FDD8CF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064973" w:rsidR="008145F2" w:rsidP="385FB05A" w:rsidRDefault="1CD5BFBE" w14:paraId="60C2DB1F" w14:textId="6F70A0B2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lastRenderedPageBreak/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Otro motivo: </w:t>
            </w:r>
          </w:p>
        </w:tc>
      </w:tr>
      <w:tr w:rsidRPr="00064973" w:rsidR="008145F2" w:rsidTr="7F1E992D" w14:paraId="24C997CA" w14:textId="77777777">
        <w:tc>
          <w:tcPr>
            <w:tcW w:w="3235" w:type="dxa"/>
          </w:tcPr>
          <w:p w:rsidRPr="00064973" w:rsidR="008145F2" w:rsidP="53918DB3" w:rsidRDefault="008145F2" w14:paraId="15C70C95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¿Qué recursos se necesitan?</w:t>
            </w:r>
          </w:p>
          <w:p w:rsidRPr="00064973" w:rsidR="008145F2" w:rsidP="7F1E992D" w:rsidRDefault="5404AEFD" w14:paraId="4343497F" w14:textId="664908DB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color w:val="808080" w:themeColor="background1" w:themeShade="80"/>
                <w:sz w:val="20"/>
                <w:szCs w:val="20"/>
                <w:lang w:val="es"/>
              </w:rPr>
            </w:pPr>
            <w:r w:rsidRPr="7F1E992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Haz una lista de </w:t>
            </w:r>
            <w:r w:rsidRPr="7F1E992D"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"/>
              </w:rPr>
              <w:t>los</w:t>
            </w:r>
            <w:r w:rsidRPr="7F1E992D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recursos y herramientas específicas que usarás para alcanzar </w:t>
            </w:r>
            <w:r w:rsidRPr="7F1E992D" w:rsidR="27DACE97">
              <w:rPr>
                <w:color w:val="808080" w:themeColor="background1" w:themeShade="80"/>
                <w:sz w:val="20"/>
                <w:szCs w:val="20"/>
                <w:lang w:val="es"/>
              </w:rPr>
              <w:t>su</w:t>
            </w:r>
            <w:r w:rsidRPr="7F1E992D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</w:tcPr>
          <w:p w:rsidRPr="00064973" w:rsidR="008145F2" w:rsidP="00EE2E11" w:rsidRDefault="00B8457A" w14:paraId="3B3BA76B" w14:textId="4FE832AA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Cuentas del programa en las redes sociales: Instagram, Facebook, LinkedIn</w:t>
            </w:r>
          </w:p>
          <w:p w:rsidRPr="00064973" w:rsidR="001E24E3" w:rsidP="7F1E992D" w:rsidRDefault="447CFB3D" w14:paraId="68B582F4" w14:textId="3042184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"/>
              </w:rPr>
            </w:pPr>
            <w:r w:rsidRPr="7F1E992D">
              <w:rPr>
                <w:sz w:val="22"/>
                <w:szCs w:val="22"/>
                <w:lang w:val="es"/>
              </w:rPr>
              <w:t xml:space="preserve">Acceso a los calendarios de </w:t>
            </w:r>
            <w:r w:rsidRPr="7F1E992D" w:rsidR="770D1081">
              <w:rPr>
                <w:sz w:val="22"/>
                <w:szCs w:val="22"/>
                <w:lang w:val="es"/>
              </w:rPr>
              <w:t>eventos</w:t>
            </w:r>
            <w:r w:rsidRPr="7F1E992D">
              <w:rPr>
                <w:sz w:val="22"/>
                <w:szCs w:val="22"/>
                <w:lang w:val="es"/>
              </w:rPr>
              <w:t xml:space="preserve"> locales y comunitarios de nuestra ciudad y de las ciudades vecinas</w:t>
            </w:r>
          </w:p>
          <w:p w:rsidRPr="00064973" w:rsidR="008145F2" w:rsidP="6ECECB14" w:rsidRDefault="2C608F05" w14:paraId="0767663B" w14:textId="790E2FCE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Ayuda financiera para crear los folletos y la impresión masiva</w:t>
            </w:r>
          </w:p>
        </w:tc>
      </w:tr>
      <w:tr w:rsidRPr="00064973" w:rsidR="008145F2" w:rsidTr="7F1E992D" w14:paraId="50258D1C" w14:textId="77777777">
        <w:tc>
          <w:tcPr>
            <w:tcW w:w="3235" w:type="dxa"/>
          </w:tcPr>
          <w:p w:rsidRPr="00064973" w:rsidR="008145F2" w:rsidP="53918DB3" w:rsidRDefault="008145F2" w14:paraId="70BAD3DE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064973" w:rsidR="008145F2" w:rsidP="385FB05A" w:rsidRDefault="4DBDEB85" w14:paraId="64D0D641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</w:tcPr>
          <w:p w:rsidRPr="00064973" w:rsidR="008145F2" w:rsidP="7AA3E3F9" w:rsidRDefault="00597BED" w14:paraId="43DEA03D" w14:textId="39DF5BA3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Director</w:t>
            </w:r>
          </w:p>
          <w:p w:rsidRPr="00064973" w:rsidR="008145F2" w:rsidP="7AA3E3F9" w:rsidRDefault="008145F2" w14:paraId="3AB86C75" w14:textId="36647267">
            <w:pPr>
              <w:rPr>
                <w:sz w:val="22"/>
                <w:szCs w:val="22"/>
              </w:rPr>
            </w:pPr>
          </w:p>
        </w:tc>
      </w:tr>
      <w:tr w:rsidRPr="00064973" w:rsidR="008145F2" w:rsidTr="7F1E992D" w14:paraId="5F3D3B42" w14:textId="77777777">
        <w:tc>
          <w:tcPr>
            <w:tcW w:w="3235" w:type="dxa"/>
          </w:tcPr>
          <w:p w:rsidRPr="00064973" w:rsidR="008145F2" w:rsidP="00AA335F" w:rsidRDefault="008145F2" w14:paraId="06FDA18C" w14:textId="1CBBB22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064973" w:rsidR="008145F2" w:rsidP="385FB05A" w:rsidRDefault="0ADC9AE5" w14:paraId="743E7DAB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:rsidRPr="00064973" w:rsidR="008145F2" w:rsidP="00A035D2" w:rsidRDefault="00A035D2" w14:paraId="485723C7" w14:textId="212BA624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Calendario de eventos</w:t>
            </w:r>
          </w:p>
          <w:p w:rsidRPr="00064973" w:rsidR="00A035D2" w:rsidP="00A035D2" w:rsidRDefault="00313503" w14:paraId="1778ED5D" w14:textId="57AA1F92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Lista de verificación</w:t>
            </w:r>
          </w:p>
          <w:p w:rsidRPr="00064973" w:rsidR="008145F2" w:rsidP="6ECECB14" w:rsidRDefault="00313503" w14:paraId="1C681012" w14:textId="646A41C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Seguimiento mensual de publicaciones en redes sociales</w:t>
            </w:r>
          </w:p>
        </w:tc>
      </w:tr>
    </w:tbl>
    <w:p w:rsidRPr="00064973" w:rsidR="385FB05A" w:rsidP="6ECECB14" w:rsidRDefault="385FB05A" w14:paraId="372DE777" w14:textId="01B40073">
      <w:pPr>
        <w:rPr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Pr="00064973" w:rsidR="59954C30" w:rsidTr="7F1E992D" w14:paraId="1D099BC9" w14:textId="77777777">
        <w:trPr>
          <w:trHeight w:val="300"/>
        </w:trPr>
        <w:tc>
          <w:tcPr>
            <w:tcW w:w="9350" w:type="dxa"/>
            <w:gridSpan w:val="2"/>
          </w:tcPr>
          <w:p w:rsidRPr="00064973" w:rsidR="59954C30" w:rsidP="59954C30" w:rsidRDefault="59954C30" w14:paraId="0ED1B1A5" w14:textId="22E676F7">
            <w:pPr>
              <w:rPr>
                <w:b/>
                <w:bCs/>
                <w:color w:val="BB2454"/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BB2454"/>
                <w:sz w:val="22"/>
                <w:szCs w:val="22"/>
                <w:lang w:val="es"/>
              </w:rPr>
              <w:t xml:space="preserve">Meta SMART 3: </w:t>
            </w:r>
          </w:p>
          <w:p w:rsidRPr="00064973" w:rsidR="59954C30" w:rsidP="59954C30" w:rsidRDefault="00FD3C01" w14:paraId="5CDFD9CE" w14:textId="5FA6429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En los próximos seis meses, identificaremos cuatro aulas que utilizarán las Connecticut </w:t>
            </w:r>
            <w:proofErr w:type="spellStart"/>
            <w:r w:rsidRPr="00064973">
              <w:rPr>
                <w:sz w:val="22"/>
                <w:szCs w:val="22"/>
                <w:lang w:val="es"/>
              </w:rPr>
              <w:t>Early</w:t>
            </w:r>
            <w:proofErr w:type="spellEnd"/>
            <w:r w:rsidRPr="00064973">
              <w:rPr>
                <w:sz w:val="22"/>
                <w:szCs w:val="22"/>
                <w:lang w:val="es"/>
              </w:rPr>
              <w:t xml:space="preserve"> </w:t>
            </w:r>
            <w:proofErr w:type="spellStart"/>
            <w:r w:rsidRPr="00064973">
              <w:rPr>
                <w:sz w:val="22"/>
                <w:szCs w:val="22"/>
                <w:lang w:val="es"/>
              </w:rPr>
              <w:t>Learning</w:t>
            </w:r>
            <w:proofErr w:type="spellEnd"/>
            <w:r w:rsidRPr="00064973">
              <w:rPr>
                <w:sz w:val="22"/>
                <w:szCs w:val="22"/>
                <w:lang w:val="es"/>
              </w:rPr>
              <w:t xml:space="preserve"> and </w:t>
            </w:r>
            <w:proofErr w:type="spellStart"/>
            <w:r w:rsidRPr="00064973">
              <w:rPr>
                <w:sz w:val="22"/>
                <w:szCs w:val="22"/>
                <w:lang w:val="es"/>
              </w:rPr>
              <w:t>Development</w:t>
            </w:r>
            <w:proofErr w:type="spellEnd"/>
            <w:r w:rsidRPr="00064973">
              <w:rPr>
                <w:sz w:val="22"/>
                <w:szCs w:val="22"/>
                <w:lang w:val="es"/>
              </w:rPr>
              <w:t xml:space="preserve"> </w:t>
            </w:r>
            <w:proofErr w:type="spellStart"/>
            <w:r w:rsidRPr="00064973">
              <w:rPr>
                <w:sz w:val="22"/>
                <w:szCs w:val="22"/>
                <w:lang w:val="es"/>
              </w:rPr>
              <w:t>Standards</w:t>
            </w:r>
            <w:proofErr w:type="spellEnd"/>
            <w:r w:rsidRPr="00064973">
              <w:rPr>
                <w:sz w:val="22"/>
                <w:szCs w:val="22"/>
                <w:lang w:val="es"/>
              </w:rPr>
              <w:t xml:space="preserve"> (CT ELDS, Normas de aprendizaje y desarrollo temprano de Connecticut) para planificar sus clases semanales y garantizar que sus planes de estudio satisfagan las necesidades de desarrollo de todos los niños. </w:t>
            </w:r>
          </w:p>
        </w:tc>
      </w:tr>
      <w:tr w:rsidRPr="00064973" w:rsidR="59954C30" w:rsidTr="7F1E992D" w14:paraId="1F3FFC1F" w14:textId="77777777">
        <w:trPr>
          <w:trHeight w:val="300"/>
        </w:trPr>
        <w:tc>
          <w:tcPr>
            <w:tcW w:w="3235" w:type="dxa"/>
          </w:tcPr>
          <w:p w:rsidRPr="00064973" w:rsidR="59954C30" w:rsidP="385FB05A" w:rsidRDefault="467B50BB" w14:paraId="6EE62913" w14:textId="381019DC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Área de interés</w:t>
            </w:r>
          </w:p>
          <w:p w:rsidRPr="00064973" w:rsidR="59954C30" w:rsidP="385FB05A" w:rsidRDefault="467B50BB" w14:paraId="6A4FD17D" w14:textId="72228EE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360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Elige</w:t>
            </w:r>
            <w:r w:rsidRPr="00064973">
              <w:rPr>
                <w:color w:val="808080" w:themeColor="background1" w:themeShade="80"/>
                <w:sz w:val="20"/>
                <w:szCs w:val="20"/>
                <w:lang w:val="es"/>
              </w:rPr>
              <w:t xml:space="preserve"> una opción</w:t>
            </w:r>
          </w:p>
          <w:p w:rsidRPr="00064973" w:rsidR="59954C30" w:rsidP="59954C30" w:rsidRDefault="59954C30" w14:paraId="62BC0D72" w14:textId="2AF1CF40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115" w:type="dxa"/>
          </w:tcPr>
          <w:p w:rsidRPr="00064973" w:rsidR="59954C30" w:rsidP="59954C30" w:rsidRDefault="5F261A06" w14:paraId="3011B161" w14:textId="4D82CFB4">
            <w:pPr>
              <w:rPr>
                <w:sz w:val="22"/>
                <w:szCs w:val="22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Desarrolla </w:t>
            </w:r>
            <w:r w:rsidRPr="7F1E992D" w:rsidR="05D02C00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equipo</w:t>
            </w:r>
          </w:p>
          <w:p w:rsidRPr="00064973" w:rsidR="59954C30" w:rsidP="59954C30" w:rsidRDefault="59954C30" w14:paraId="51BD3D53" w14:textId="1A504B09">
            <w:pPr>
              <w:rPr>
                <w:sz w:val="22"/>
                <w:szCs w:val="22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Conecta con familias</w:t>
            </w:r>
          </w:p>
          <w:p w:rsidRPr="00064973" w:rsidR="59954C30" w:rsidP="59954C30" w:rsidRDefault="5F261A06" w14:paraId="545DC392" w14:textId="107E0B08">
            <w:pPr>
              <w:spacing w:line="259" w:lineRule="auto"/>
              <w:rPr>
                <w:sz w:val="22"/>
                <w:szCs w:val="22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Mejora </w:t>
            </w:r>
            <w:r w:rsidRPr="7F1E992D" w:rsidR="597B1B51">
              <w:rPr>
                <w:rFonts w:ascii="Calibri" w:hAnsi="Calibri"/>
                <w:sz w:val="22"/>
                <w:szCs w:val="22"/>
                <w:lang w:val="es"/>
              </w:rPr>
              <w:t>s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>u entorno</w:t>
            </w:r>
          </w:p>
          <w:p w:rsidRPr="00064973" w:rsidR="59954C30" w:rsidP="59954C30" w:rsidRDefault="5F261A06" w14:paraId="158E76C6" w14:textId="23B8981C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Gestiona </w:t>
            </w:r>
            <w:r w:rsidRPr="7F1E992D" w:rsidR="00C8BB44">
              <w:rPr>
                <w:rFonts w:ascii="Calibri" w:hAnsi="Calibri"/>
                <w:sz w:val="22"/>
                <w:szCs w:val="22"/>
                <w:lang w:val="es"/>
              </w:rPr>
              <w:t>su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 xml:space="preserve"> negocio</w:t>
            </w:r>
          </w:p>
          <w:p w:rsidRPr="00064973" w:rsidR="59954C30" w:rsidP="59954C30" w:rsidRDefault="00B94BB0" w14:paraId="1F36C853" w14:textId="330CB9F9">
            <w:pPr>
              <w:rPr>
                <w:rFonts w:ascii="Calibri" w:hAnsi="Calibri" w:eastAsia="Calibri" w:cs="Calibri"/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Apoya el desarrollo infantil</w:t>
            </w:r>
          </w:p>
        </w:tc>
      </w:tr>
      <w:tr w:rsidRPr="00064973" w:rsidR="59954C30" w:rsidTr="7F1E992D" w14:paraId="015FC486" w14:textId="77777777">
        <w:trPr>
          <w:trHeight w:val="300"/>
        </w:trPr>
        <w:tc>
          <w:tcPr>
            <w:tcW w:w="3235" w:type="dxa"/>
          </w:tcPr>
          <w:p w:rsidRPr="00064973" w:rsidR="59954C30" w:rsidRDefault="59954C30" w14:paraId="79EE513A" w14:textId="6E76EBA0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Pasos de acción: ¿qué debe suceder para cumplir la meta?</w:t>
            </w:r>
          </w:p>
          <w:p w:rsidRPr="00064973" w:rsidR="59954C30" w:rsidP="59954C30" w:rsidRDefault="59954C30" w14:paraId="57ADFCBE" w14:textId="1D8C26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6115" w:type="dxa"/>
          </w:tcPr>
          <w:p w:rsidRPr="00064973" w:rsidR="59954C30" w:rsidP="007B6FD2" w:rsidRDefault="11FDD0B9" w14:paraId="2A0C1F59" w14:textId="5210B02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Identifica</w:t>
            </w:r>
            <w:r w:rsidRPr="7F1E992D" w:rsidR="3C8E0DE0">
              <w:rPr>
                <w:sz w:val="22"/>
                <w:szCs w:val="22"/>
                <w:lang w:val="es"/>
              </w:rPr>
              <w:t>r</w:t>
            </w:r>
            <w:r w:rsidRPr="7F1E992D">
              <w:rPr>
                <w:sz w:val="22"/>
                <w:szCs w:val="22"/>
                <w:lang w:val="es"/>
              </w:rPr>
              <w:t xml:space="preserve"> cuatro aulas que recibirán capacitación sobre las CT ELDS.</w:t>
            </w:r>
          </w:p>
          <w:p w:rsidRPr="00064973" w:rsidR="0058114D" w:rsidP="007B6FD2" w:rsidRDefault="7A324A58" w14:paraId="11DFE310" w14:textId="73B8A4B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Organiza</w:t>
            </w:r>
            <w:r w:rsidRPr="7F1E992D" w:rsidR="3E8DB64B">
              <w:rPr>
                <w:sz w:val="22"/>
                <w:szCs w:val="22"/>
                <w:lang w:val="es"/>
              </w:rPr>
              <w:t>r</w:t>
            </w:r>
            <w:r w:rsidRPr="7F1E992D">
              <w:rPr>
                <w:sz w:val="22"/>
                <w:szCs w:val="22"/>
                <w:lang w:val="es"/>
              </w:rPr>
              <w:t xml:space="preserve"> la capacitación inicial sobre las CT ELDS en las aulas designadas.</w:t>
            </w:r>
          </w:p>
          <w:p w:rsidRPr="00064973" w:rsidR="00A36E5E" w:rsidP="007B6FD2" w:rsidRDefault="7942C7FF" w14:paraId="33D012A8" w14:textId="30E23474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Organiza</w:t>
            </w:r>
            <w:r w:rsidRPr="7F1E992D" w:rsidR="167A6B79">
              <w:rPr>
                <w:sz w:val="22"/>
                <w:szCs w:val="22"/>
                <w:lang w:val="es"/>
              </w:rPr>
              <w:t>r</w:t>
            </w:r>
            <w:r w:rsidRPr="7F1E992D">
              <w:rPr>
                <w:sz w:val="22"/>
                <w:szCs w:val="22"/>
                <w:lang w:val="es"/>
              </w:rPr>
              <w:t xml:space="preserve"> una serie de capacitaciones de seguimiento para continuar aprendiendo sobre las CT ELDS.</w:t>
            </w:r>
          </w:p>
          <w:p w:rsidRPr="00064973" w:rsidR="00AB34C0" w:rsidP="7F1E992D" w:rsidRDefault="0F93DEAF" w14:paraId="2ED036AA" w14:textId="61D3DF43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"/>
              </w:rPr>
            </w:pPr>
            <w:r w:rsidRPr="7F1E992D">
              <w:rPr>
                <w:sz w:val="22"/>
                <w:szCs w:val="22"/>
                <w:lang w:val="es"/>
              </w:rPr>
              <w:t>Cuando e</w:t>
            </w:r>
            <w:r w:rsidRPr="7F1E992D" w:rsidR="45EE0AF8">
              <w:rPr>
                <w:sz w:val="22"/>
                <w:szCs w:val="22"/>
                <w:lang w:val="es"/>
              </w:rPr>
              <w:t>stamos</w:t>
            </w:r>
            <w:r w:rsidRPr="7F1E992D">
              <w:rPr>
                <w:sz w:val="22"/>
                <w:szCs w:val="22"/>
                <w:lang w:val="es"/>
              </w:rPr>
              <w:t xml:space="preserve"> listo para implementar las CT ELDS en la planificación de clases, el director completará las revisiones del plan y proporcionará orientación según sea necesario.</w:t>
            </w:r>
          </w:p>
          <w:p w:rsidRPr="00064973" w:rsidR="00625CDC" w:rsidP="186BCA09" w:rsidRDefault="79C0D7F4" w14:paraId="06429C34" w14:textId="09396416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Utiliza</w:t>
            </w:r>
            <w:r w:rsidRPr="7F1E992D" w:rsidR="3F5DDDD7">
              <w:rPr>
                <w:sz w:val="22"/>
                <w:szCs w:val="22"/>
                <w:lang w:val="es"/>
              </w:rPr>
              <w:t>r</w:t>
            </w:r>
            <w:r w:rsidRPr="7F1E992D">
              <w:rPr>
                <w:sz w:val="22"/>
                <w:szCs w:val="22"/>
                <w:lang w:val="es"/>
              </w:rPr>
              <w:t xml:space="preserve"> un ciclo de enseñanza intencional para la planificación continua.</w:t>
            </w:r>
          </w:p>
          <w:p w:rsidRPr="00064973" w:rsidR="007C3121" w:rsidP="007C3121" w:rsidRDefault="05D0E5D3" w14:paraId="0BA59D09" w14:textId="342493A0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  <w:lang w:val="es-ES"/>
              </w:rPr>
            </w:pPr>
            <w:r w:rsidRPr="7F1E992D">
              <w:rPr>
                <w:sz w:val="22"/>
                <w:szCs w:val="22"/>
                <w:lang w:val="es"/>
              </w:rPr>
              <w:t>Realiza</w:t>
            </w:r>
            <w:r w:rsidRPr="7F1E992D" w:rsidR="439380B0">
              <w:rPr>
                <w:sz w:val="22"/>
                <w:szCs w:val="22"/>
                <w:lang w:val="es"/>
              </w:rPr>
              <w:t>r</w:t>
            </w:r>
            <w:r w:rsidRPr="7F1E992D">
              <w:rPr>
                <w:sz w:val="22"/>
                <w:szCs w:val="22"/>
                <w:lang w:val="es"/>
              </w:rPr>
              <w:t xml:space="preserve"> sesiones de las comunidades de aprendizaje profesional del personal para el aprendizaje y apoyo constantes.</w:t>
            </w:r>
          </w:p>
        </w:tc>
      </w:tr>
      <w:tr w:rsidRPr="00064973" w:rsidR="59954C30" w:rsidTr="7F1E992D" w14:paraId="31805693" w14:textId="77777777">
        <w:trPr>
          <w:trHeight w:val="300"/>
        </w:trPr>
        <w:tc>
          <w:tcPr>
            <w:tcW w:w="3235" w:type="dxa"/>
          </w:tcPr>
          <w:p w:rsidRPr="00064973" w:rsidR="59954C30" w:rsidP="385FB05A" w:rsidRDefault="467B50BB" w14:paraId="721F89C8" w14:textId="7C8AE5B9">
            <w:p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Realidad, dificultades u obstáculos actuales </w:t>
            </w:r>
          </w:p>
          <w:p w:rsidRPr="00064973" w:rsidR="59954C30" w:rsidP="385FB05A" w:rsidRDefault="467B50BB" w14:paraId="36097FCB" w14:textId="3AF3A95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Elige todas las opciones que correspondan.</w:t>
            </w:r>
          </w:p>
        </w:tc>
        <w:tc>
          <w:tcPr>
            <w:tcW w:w="6115" w:type="dxa"/>
          </w:tcPr>
          <w:p w:rsidRPr="00064973" w:rsidR="59954C30" w:rsidP="59954C30" w:rsidRDefault="007C3121" w14:paraId="2147B0D0" w14:textId="654462F5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lastRenderedPageBreak/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 xml:space="preserve">Tiempo necesario para dejar de cuidar de los niños </w:t>
            </w:r>
          </w:p>
          <w:p w:rsidRPr="00064973" w:rsidR="59954C30" w:rsidP="59954C30" w:rsidRDefault="59954C30" w14:paraId="010DE1CA" w14:textId="13E5FEFE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Dinero necesario para cumplir la meta</w:t>
            </w:r>
          </w:p>
          <w:p w:rsidRPr="00064973" w:rsidR="59954C30" w:rsidP="59954C30" w:rsidRDefault="007C3121" w14:paraId="521B1D92" w14:textId="7936DCFC">
            <w:pPr>
              <w:spacing w:line="259" w:lineRule="auto"/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lastRenderedPageBreak/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Escasez de personal</w:t>
            </w:r>
          </w:p>
          <w:p w:rsidRPr="00064973" w:rsidR="59954C30" w:rsidP="7F1E992D" w:rsidRDefault="5F261A06" w14:paraId="77A39898" w14:textId="1786CF10">
            <w:pPr>
              <w:rPr>
                <w:rFonts w:ascii="Calibri" w:hAnsi="Calibri"/>
                <w:sz w:val="22"/>
                <w:szCs w:val="22"/>
                <w:lang w:val="es"/>
              </w:rPr>
            </w:pPr>
            <w:r w:rsidRPr="7F1E992D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p </w:t>
            </w:r>
            <w:r w:rsidRPr="7F1E992D">
              <w:rPr>
                <w:rFonts w:ascii="Calibri" w:hAnsi="Calibri"/>
                <w:sz w:val="22"/>
                <w:szCs w:val="22"/>
                <w:lang w:val="es"/>
              </w:rPr>
              <w:t>Baj</w:t>
            </w:r>
            <w:r w:rsidRPr="7F1E992D" w:rsidR="141B03DB">
              <w:rPr>
                <w:rFonts w:ascii="Calibri" w:hAnsi="Calibri"/>
                <w:sz w:val="22"/>
                <w:szCs w:val="22"/>
                <w:lang w:val="es"/>
              </w:rPr>
              <w:t>a matricula</w:t>
            </w:r>
          </w:p>
          <w:p w:rsidRPr="00064973" w:rsidR="59954C30" w:rsidP="59954C30" w:rsidRDefault="006E1B65" w14:paraId="3FC4B816" w14:textId="0639E157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rFonts w:ascii="Wingdings" w:hAnsi="Wingdings"/>
                <w:color w:val="000000" w:themeColor="text1"/>
                <w:sz w:val="22"/>
                <w:szCs w:val="22"/>
                <w:lang w:val="es"/>
              </w:rPr>
              <w:t xml:space="preserve">x </w:t>
            </w:r>
            <w:r w:rsidRPr="00064973">
              <w:rPr>
                <w:rFonts w:ascii="Calibri" w:hAnsi="Calibri"/>
                <w:sz w:val="22"/>
                <w:szCs w:val="22"/>
                <w:lang w:val="es"/>
              </w:rPr>
              <w:t>Otro motivo: Con el cambio de personal, completar la implementación podría llevar algún tiempo adicional.</w:t>
            </w:r>
          </w:p>
        </w:tc>
      </w:tr>
      <w:tr w:rsidRPr="00064973" w:rsidR="59954C30" w:rsidTr="7F1E992D" w14:paraId="49505C5E" w14:textId="77777777">
        <w:trPr>
          <w:trHeight w:val="300"/>
        </w:trPr>
        <w:tc>
          <w:tcPr>
            <w:tcW w:w="3235" w:type="dxa"/>
          </w:tcPr>
          <w:p w:rsidRPr="00064973" w:rsidR="59954C30" w:rsidP="59954C30" w:rsidRDefault="59954C30" w14:paraId="5298EEA4" w14:textId="609510B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lastRenderedPageBreak/>
              <w:t>¿Qué recursos se necesitan?</w:t>
            </w:r>
          </w:p>
          <w:p w:rsidRPr="00064973" w:rsidR="59954C30" w:rsidP="7F1E992D" w:rsidRDefault="2E449CD5" w14:paraId="0F83586A" w14:textId="0006CB6B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7F1E992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Haz una lista de los recursos y herramientas específicas que usarás para alcanzar </w:t>
            </w:r>
            <w:r w:rsidRPr="7F1E992D" w:rsidR="15451D8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su</w:t>
            </w:r>
            <w:r w:rsidRPr="7F1E992D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 xml:space="preserve"> meta.</w:t>
            </w:r>
          </w:p>
        </w:tc>
        <w:tc>
          <w:tcPr>
            <w:tcW w:w="6115" w:type="dxa"/>
          </w:tcPr>
          <w:p w:rsidRPr="00064973" w:rsidR="59954C30" w:rsidP="004159DC" w:rsidRDefault="004159DC" w14:paraId="5BE42058" w14:textId="4AD0BDB0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Materiales de las CT ELDS</w:t>
            </w:r>
          </w:p>
          <w:p w:rsidRPr="00064973" w:rsidR="004159DC" w:rsidP="004159DC" w:rsidRDefault="004159DC" w14:paraId="27D1F805" w14:textId="2E2A70B3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Capacitadores</w:t>
            </w:r>
          </w:p>
          <w:p w:rsidRPr="00064973" w:rsidR="004159DC" w:rsidP="004159DC" w:rsidRDefault="004159DC" w14:paraId="731369E7" w14:textId="4E8D80C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Reemplazo del personal durante las horas de capacitación</w:t>
            </w:r>
          </w:p>
          <w:p w:rsidRPr="00064973" w:rsidR="59954C30" w:rsidP="59954C30" w:rsidRDefault="59954C30" w14:paraId="31501B43" w14:textId="19227F0B">
            <w:pPr>
              <w:rPr>
                <w:sz w:val="22"/>
                <w:szCs w:val="22"/>
                <w:lang w:val="es-ES"/>
              </w:rPr>
            </w:pPr>
          </w:p>
        </w:tc>
      </w:tr>
      <w:tr w:rsidRPr="00064973" w:rsidR="59954C30" w:rsidTr="7F1E992D" w14:paraId="2FE31160" w14:textId="77777777">
        <w:trPr>
          <w:trHeight w:val="300"/>
        </w:trPr>
        <w:tc>
          <w:tcPr>
            <w:tcW w:w="3235" w:type="dxa"/>
          </w:tcPr>
          <w:p w:rsidRPr="00064973" w:rsidR="59954C30" w:rsidP="59954C30" w:rsidRDefault="59954C30" w14:paraId="125538A3" w14:textId="5F5639F4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 xml:space="preserve">¿Quién lo hará? </w:t>
            </w:r>
          </w:p>
          <w:p w:rsidRPr="00064973" w:rsidR="59954C30" w:rsidP="385FB05A" w:rsidRDefault="467B50BB" w14:paraId="5DA5229F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Contar con una persona específica que se haga responsable del EPP ayudará a alcanzar la meta.</w:t>
            </w:r>
          </w:p>
        </w:tc>
        <w:tc>
          <w:tcPr>
            <w:tcW w:w="6115" w:type="dxa"/>
          </w:tcPr>
          <w:p w:rsidRPr="00064973" w:rsidR="59954C30" w:rsidRDefault="004159DC" w14:paraId="4B083300" w14:textId="0D6AF236">
            <w:p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Director y director asistente</w:t>
            </w:r>
          </w:p>
          <w:p w:rsidRPr="00064973" w:rsidR="59954C30" w:rsidP="59954C30" w:rsidRDefault="59954C30" w14:paraId="5C640DEE" w14:textId="4911472D">
            <w:pPr>
              <w:rPr>
                <w:sz w:val="22"/>
                <w:szCs w:val="22"/>
              </w:rPr>
            </w:pPr>
          </w:p>
          <w:p w:rsidRPr="00064973" w:rsidR="59954C30" w:rsidP="59954C30" w:rsidRDefault="59954C30" w14:paraId="09034686" w14:textId="36647267">
            <w:pPr>
              <w:rPr>
                <w:sz w:val="22"/>
                <w:szCs w:val="22"/>
              </w:rPr>
            </w:pPr>
          </w:p>
        </w:tc>
      </w:tr>
      <w:tr w:rsidRPr="00064973" w:rsidR="59954C30" w:rsidTr="7F1E992D" w14:paraId="13237663" w14:textId="77777777">
        <w:trPr>
          <w:trHeight w:val="300"/>
        </w:trPr>
        <w:tc>
          <w:tcPr>
            <w:tcW w:w="3235" w:type="dxa"/>
          </w:tcPr>
          <w:p w:rsidRPr="00064973" w:rsidR="59954C30" w:rsidRDefault="59954C30" w14:paraId="69E0126A" w14:textId="1CBBB22D">
            <w:pPr>
              <w:rPr>
                <w:sz w:val="22"/>
                <w:szCs w:val="22"/>
                <w:lang w:val="es-ES"/>
              </w:rPr>
            </w:pPr>
            <w:r w:rsidRPr="00064973">
              <w:rPr>
                <w:b/>
                <w:bCs/>
                <w:color w:val="808080" w:themeColor="background1" w:themeShade="80"/>
                <w:sz w:val="20"/>
                <w:szCs w:val="20"/>
                <w:lang w:val="es"/>
              </w:rPr>
              <w:t>¿Cómo estás controlando el avance?</w:t>
            </w:r>
          </w:p>
          <w:p w:rsidRPr="00064973" w:rsidR="59954C30" w:rsidP="385FB05A" w:rsidRDefault="467B50BB" w14:paraId="30B95804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-ES"/>
              </w:rPr>
            </w:pPr>
            <w:r w:rsidRPr="00064973">
              <w:rPr>
                <w:b/>
                <w:bCs/>
                <w:i/>
                <w:iCs/>
                <w:color w:val="808080" w:themeColor="background1" w:themeShade="80"/>
                <w:sz w:val="20"/>
                <w:szCs w:val="20"/>
                <w:lang w:val="es"/>
              </w:rPr>
              <w:t>Establece puntos de control para poder mantener el progreso.</w:t>
            </w:r>
          </w:p>
        </w:tc>
        <w:tc>
          <w:tcPr>
            <w:tcW w:w="6115" w:type="dxa"/>
          </w:tcPr>
          <w:p w:rsidRPr="00064973" w:rsidR="59954C30" w:rsidP="00E00D5B" w:rsidRDefault="00E00D5B" w14:paraId="37E68343" w14:textId="64E5FF1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064973">
              <w:rPr>
                <w:sz w:val="22"/>
                <w:szCs w:val="22"/>
                <w:lang w:val="es"/>
              </w:rPr>
              <w:t>Calendario de eventos de capacitación</w:t>
            </w:r>
          </w:p>
          <w:p w:rsidRPr="00064973" w:rsidR="00E00D5B" w:rsidP="00E00D5B" w:rsidRDefault="00E00D5B" w14:paraId="0D7430EE" w14:textId="75B23DA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Lista de verificación de las tareas que deben realizarse </w:t>
            </w:r>
          </w:p>
          <w:p w:rsidRPr="00064973" w:rsidR="002E610C" w:rsidP="00E00D5B" w:rsidRDefault="002E610C" w14:paraId="7150D0DC" w14:textId="03F4DAE6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 xml:space="preserve">Agendas para registrar el progreso de las reuniones de las comunidades de aprendizaje profesional </w:t>
            </w:r>
          </w:p>
          <w:p w:rsidRPr="00064973" w:rsidR="59954C30" w:rsidP="7AF066E2" w:rsidRDefault="00E10E2C" w14:paraId="2E410230" w14:textId="7E2C5DE3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  <w:lang w:val="es-ES"/>
              </w:rPr>
            </w:pPr>
            <w:r w:rsidRPr="00064973">
              <w:rPr>
                <w:sz w:val="22"/>
                <w:szCs w:val="22"/>
                <w:lang w:val="es"/>
              </w:rPr>
              <w:t>Observaciones del director en las aulas para registrar el progreso de la implementación y las futuras necesidades de capacitación</w:t>
            </w:r>
          </w:p>
        </w:tc>
      </w:tr>
    </w:tbl>
    <w:p w:rsidRPr="00064973" w:rsidR="008145F2" w:rsidP="59954C30" w:rsidRDefault="008145F2" w14:paraId="7483E7CA" w14:textId="0E844F49">
      <w:pPr>
        <w:rPr>
          <w:sz w:val="22"/>
          <w:szCs w:val="22"/>
          <w:lang w:val="es-ES"/>
        </w:rPr>
      </w:pPr>
    </w:p>
    <w:sectPr w:rsidRPr="00064973" w:rsidR="008145F2" w:rsidSect="00B530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5734" w:rsidP="00D153CD" w:rsidRDefault="00C45734" w14:paraId="7ECD6868" w14:textId="77777777">
      <w:r>
        <w:separator/>
      </w:r>
    </w:p>
  </w:endnote>
  <w:endnote w:type="continuationSeparator" w:id="0">
    <w:p w:rsidR="00C45734" w:rsidP="00D153CD" w:rsidRDefault="00C45734" w14:paraId="7F7F41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C7493" w:rsidP="00FC7493" w:rsidRDefault="00FC7493" w14:paraId="74499121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00FC7493" w:rsidP="00FC7493" w:rsidRDefault="00FC7493" w14:paraId="637AF8D4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Pr="00D153CD" w:rsidR="00D153CD" w:rsidP="00FC7493" w:rsidRDefault="0D05C9DD" w14:paraId="12D8158F" w14:textId="16B152C6">
    <w:pPr>
      <w:pStyle w:val="Footer"/>
    </w:pPr>
    <w:r>
      <w:rPr>
        <w:noProof/>
        <w:lang w:val="es"/>
      </w:rPr>
      <w:drawing>
        <wp:inline distT="0" distB="0" distL="0" distR="0" wp14:anchorId="4364F456" wp14:editId="1DD07444">
          <wp:extent cx="2041634" cy="569302"/>
          <wp:effectExtent l="0" t="0" r="0" b="0"/>
          <wp:docPr id="1435507472" name="Picture 1435507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634" cy="569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5734" w:rsidP="00D153CD" w:rsidRDefault="00C45734" w14:paraId="1D9350CA" w14:textId="77777777">
      <w:r>
        <w:separator/>
      </w:r>
    </w:p>
  </w:footnote>
  <w:footnote w:type="continuationSeparator" w:id="0">
    <w:p w:rsidR="00C45734" w:rsidP="00D153CD" w:rsidRDefault="00C45734" w14:paraId="264100B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142983"/>
      <w:docPartObj>
        <w:docPartGallery w:val="Watermarks"/>
        <w:docPartUnique/>
      </w:docPartObj>
    </w:sdtPr>
    <w:sdtContent>
      <w:p w:rsidR="00FC7493" w:rsidRDefault="00C45734" w14:paraId="7FEFD3C9" w14:textId="2FC6B483">
        <w:pPr>
          <w:pStyle w:val="Header"/>
        </w:pPr>
        <w:r>
          <w:rPr>
            <w:noProof/>
            <w:lang w:val="es"/>
          </w:rPr>
          <w:pict w14:anchorId="3062F1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  <w:p w:rsidR="0D05C9DD" w:rsidP="0D05C9DD" w:rsidRDefault="0D05C9DD" w14:paraId="038C007F" w14:textId="49CA0176">
    <w:pPr>
      <w:pStyle w:val="Header"/>
      <w:jc w:val="right"/>
    </w:pPr>
    <w:r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>Centro modelo 1.</w:t>
    </w:r>
    <w:r w:rsidR="008972E5"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>2</w:t>
    </w:r>
    <w:r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 xml:space="preserve">, </w:t>
    </w:r>
    <w:r w:rsidR="008972E5"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>abril</w:t>
    </w:r>
    <w:r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 xml:space="preserve"> de 202</w:t>
    </w:r>
    <w:r w:rsidR="008972E5">
      <w:rPr>
        <w:rFonts w:ascii="Calibri" w:hAnsi="Calibri" w:eastAsia="Calibri" w:cs="Calibri"/>
        <w:i/>
        <w:iCs/>
        <w:color w:val="808080" w:themeColor="background1" w:themeShade="80"/>
        <w:sz w:val="22"/>
        <w:szCs w:val="22"/>
        <w:lang w:val="es"/>
      </w:rPr>
      <w:t>5</w:t>
    </w:r>
  </w:p>
  <w:p w:rsidR="0D05C9DD" w:rsidP="0D05C9DD" w:rsidRDefault="0D05C9DD" w14:paraId="4994EB70" w14:textId="6B8EE5BD">
    <w:pPr>
      <w:pStyle w:val="Header"/>
      <w:jc w:val="right"/>
      <w:rPr>
        <w:i/>
        <w:iCs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9778036">
    <w:abstractNumId w:val="3"/>
  </w:num>
  <w:num w:numId="2" w16cid:durableId="308634506">
    <w:abstractNumId w:val="7"/>
  </w:num>
  <w:num w:numId="3" w16cid:durableId="1109818715">
    <w:abstractNumId w:val="11"/>
  </w:num>
  <w:num w:numId="4" w16cid:durableId="944463031">
    <w:abstractNumId w:val="9"/>
  </w:num>
  <w:num w:numId="5" w16cid:durableId="1101797281">
    <w:abstractNumId w:val="19"/>
  </w:num>
  <w:num w:numId="6" w16cid:durableId="1449468294">
    <w:abstractNumId w:val="12"/>
  </w:num>
  <w:num w:numId="7" w16cid:durableId="104928812">
    <w:abstractNumId w:val="6"/>
  </w:num>
  <w:num w:numId="8" w16cid:durableId="2129858556">
    <w:abstractNumId w:val="1"/>
  </w:num>
  <w:num w:numId="9" w16cid:durableId="1122190518">
    <w:abstractNumId w:val="16"/>
  </w:num>
  <w:num w:numId="10" w16cid:durableId="1837987627">
    <w:abstractNumId w:val="17"/>
  </w:num>
  <w:num w:numId="11" w16cid:durableId="1648440002">
    <w:abstractNumId w:val="13"/>
  </w:num>
  <w:num w:numId="12" w16cid:durableId="1373384108">
    <w:abstractNumId w:val="5"/>
  </w:num>
  <w:num w:numId="13" w16cid:durableId="819032942">
    <w:abstractNumId w:val="15"/>
  </w:num>
  <w:num w:numId="14" w16cid:durableId="792555526">
    <w:abstractNumId w:val="4"/>
  </w:num>
  <w:num w:numId="15" w16cid:durableId="1104152342">
    <w:abstractNumId w:val="8"/>
  </w:num>
  <w:num w:numId="16" w16cid:durableId="186985353">
    <w:abstractNumId w:val="18"/>
  </w:num>
  <w:num w:numId="17" w16cid:durableId="2145780112">
    <w:abstractNumId w:val="20"/>
  </w:num>
  <w:num w:numId="18" w16cid:durableId="1326474309">
    <w:abstractNumId w:val="2"/>
  </w:num>
  <w:num w:numId="19" w16cid:durableId="797453114">
    <w:abstractNumId w:val="0"/>
  </w:num>
  <w:num w:numId="20" w16cid:durableId="1213269923">
    <w:abstractNumId w:val="14"/>
  </w:num>
  <w:num w:numId="21" w16cid:durableId="5858438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00000"/>
    <w:rsid w:val="000122A2"/>
    <w:rsid w:val="000451BE"/>
    <w:rsid w:val="000633BB"/>
    <w:rsid w:val="00064973"/>
    <w:rsid w:val="00086F55"/>
    <w:rsid w:val="000A6B97"/>
    <w:rsid w:val="000D14B9"/>
    <w:rsid w:val="000F765D"/>
    <w:rsid w:val="00137F9C"/>
    <w:rsid w:val="001465C1"/>
    <w:rsid w:val="0016197E"/>
    <w:rsid w:val="00192338"/>
    <w:rsid w:val="001E24E3"/>
    <w:rsid w:val="001F59CC"/>
    <w:rsid w:val="002004EA"/>
    <w:rsid w:val="00223502"/>
    <w:rsid w:val="00225B5B"/>
    <w:rsid w:val="00262845"/>
    <w:rsid w:val="002661C6"/>
    <w:rsid w:val="002733C1"/>
    <w:rsid w:val="00276A89"/>
    <w:rsid w:val="00281934"/>
    <w:rsid w:val="002A51DE"/>
    <w:rsid w:val="002C366A"/>
    <w:rsid w:val="002C4CB9"/>
    <w:rsid w:val="002E0770"/>
    <w:rsid w:val="002E610C"/>
    <w:rsid w:val="002F626D"/>
    <w:rsid w:val="00313503"/>
    <w:rsid w:val="00315A05"/>
    <w:rsid w:val="00315EE3"/>
    <w:rsid w:val="003439FA"/>
    <w:rsid w:val="0036702E"/>
    <w:rsid w:val="00372548"/>
    <w:rsid w:val="00376B5D"/>
    <w:rsid w:val="00376D31"/>
    <w:rsid w:val="0038131E"/>
    <w:rsid w:val="003B6709"/>
    <w:rsid w:val="004159DC"/>
    <w:rsid w:val="004A7036"/>
    <w:rsid w:val="004E42D1"/>
    <w:rsid w:val="00542EC3"/>
    <w:rsid w:val="0058114D"/>
    <w:rsid w:val="00597BED"/>
    <w:rsid w:val="005A0818"/>
    <w:rsid w:val="005D6770"/>
    <w:rsid w:val="005F3DAB"/>
    <w:rsid w:val="0060740B"/>
    <w:rsid w:val="00625CDC"/>
    <w:rsid w:val="006C0013"/>
    <w:rsid w:val="006E1B65"/>
    <w:rsid w:val="006E7EB1"/>
    <w:rsid w:val="00747F42"/>
    <w:rsid w:val="00750280"/>
    <w:rsid w:val="00754DB6"/>
    <w:rsid w:val="00763F54"/>
    <w:rsid w:val="00794059"/>
    <w:rsid w:val="007B6FD2"/>
    <w:rsid w:val="007C3121"/>
    <w:rsid w:val="0081388E"/>
    <w:rsid w:val="008145F2"/>
    <w:rsid w:val="00847AE7"/>
    <w:rsid w:val="008676C9"/>
    <w:rsid w:val="008972E5"/>
    <w:rsid w:val="008A2838"/>
    <w:rsid w:val="008A7236"/>
    <w:rsid w:val="008B4B5C"/>
    <w:rsid w:val="008C1ACC"/>
    <w:rsid w:val="0096318F"/>
    <w:rsid w:val="00964B00"/>
    <w:rsid w:val="00972DD8"/>
    <w:rsid w:val="00974CB6"/>
    <w:rsid w:val="009B1F50"/>
    <w:rsid w:val="009D7D1F"/>
    <w:rsid w:val="00A035D2"/>
    <w:rsid w:val="00A038B6"/>
    <w:rsid w:val="00A1089D"/>
    <w:rsid w:val="00A139CA"/>
    <w:rsid w:val="00A20686"/>
    <w:rsid w:val="00A21224"/>
    <w:rsid w:val="00A36E5E"/>
    <w:rsid w:val="00A464C3"/>
    <w:rsid w:val="00AA335F"/>
    <w:rsid w:val="00AB34C0"/>
    <w:rsid w:val="00B13AC5"/>
    <w:rsid w:val="00B234C0"/>
    <w:rsid w:val="00B530B3"/>
    <w:rsid w:val="00B5787E"/>
    <w:rsid w:val="00B8457A"/>
    <w:rsid w:val="00B91B48"/>
    <w:rsid w:val="00B94BB0"/>
    <w:rsid w:val="00B97990"/>
    <w:rsid w:val="00C40CA6"/>
    <w:rsid w:val="00C45734"/>
    <w:rsid w:val="00C53BF4"/>
    <w:rsid w:val="00C8BB44"/>
    <w:rsid w:val="00CB470D"/>
    <w:rsid w:val="00D153CD"/>
    <w:rsid w:val="00D36B3D"/>
    <w:rsid w:val="00D413F7"/>
    <w:rsid w:val="00DD5729"/>
    <w:rsid w:val="00DE2770"/>
    <w:rsid w:val="00DE7D84"/>
    <w:rsid w:val="00E00D5B"/>
    <w:rsid w:val="00E10E2C"/>
    <w:rsid w:val="00E457B8"/>
    <w:rsid w:val="00EE2E11"/>
    <w:rsid w:val="00F023EE"/>
    <w:rsid w:val="00F15823"/>
    <w:rsid w:val="00F51BD3"/>
    <w:rsid w:val="00F770BD"/>
    <w:rsid w:val="00F86F82"/>
    <w:rsid w:val="00FB7EA1"/>
    <w:rsid w:val="00FC7493"/>
    <w:rsid w:val="00FD3C01"/>
    <w:rsid w:val="00FDD8CF"/>
    <w:rsid w:val="021CB77F"/>
    <w:rsid w:val="0235970A"/>
    <w:rsid w:val="024BFF26"/>
    <w:rsid w:val="02A46B46"/>
    <w:rsid w:val="02CDA7A5"/>
    <w:rsid w:val="02D219A5"/>
    <w:rsid w:val="031833AF"/>
    <w:rsid w:val="03187D10"/>
    <w:rsid w:val="035A8A46"/>
    <w:rsid w:val="03704D79"/>
    <w:rsid w:val="03767F5C"/>
    <w:rsid w:val="03B13E85"/>
    <w:rsid w:val="043ED0AE"/>
    <w:rsid w:val="04E10675"/>
    <w:rsid w:val="05534516"/>
    <w:rsid w:val="056335AD"/>
    <w:rsid w:val="058ED65A"/>
    <w:rsid w:val="05D02C00"/>
    <w:rsid w:val="05D0E5D3"/>
    <w:rsid w:val="065EF35A"/>
    <w:rsid w:val="06D70045"/>
    <w:rsid w:val="06E8CB8E"/>
    <w:rsid w:val="070CE2C1"/>
    <w:rsid w:val="07AB866A"/>
    <w:rsid w:val="07C76D9F"/>
    <w:rsid w:val="0922CB9A"/>
    <w:rsid w:val="0936F251"/>
    <w:rsid w:val="093790AC"/>
    <w:rsid w:val="0994B990"/>
    <w:rsid w:val="0A4F3591"/>
    <w:rsid w:val="0ADC9AE5"/>
    <w:rsid w:val="0B826C95"/>
    <w:rsid w:val="0C6D2BFE"/>
    <w:rsid w:val="0D05C9DD"/>
    <w:rsid w:val="0F12C5CC"/>
    <w:rsid w:val="0F3BD4DD"/>
    <w:rsid w:val="0F93DEAF"/>
    <w:rsid w:val="10ED2449"/>
    <w:rsid w:val="1124A049"/>
    <w:rsid w:val="1124B145"/>
    <w:rsid w:val="11A2DD4F"/>
    <w:rsid w:val="11FDD0B9"/>
    <w:rsid w:val="12A8438B"/>
    <w:rsid w:val="131F54E1"/>
    <w:rsid w:val="13EFA351"/>
    <w:rsid w:val="140F4600"/>
    <w:rsid w:val="141B03DB"/>
    <w:rsid w:val="14FF17C5"/>
    <w:rsid w:val="15451D8D"/>
    <w:rsid w:val="155733EB"/>
    <w:rsid w:val="1586E436"/>
    <w:rsid w:val="161B0D7F"/>
    <w:rsid w:val="167A6B79"/>
    <w:rsid w:val="1740CA85"/>
    <w:rsid w:val="178B5DCA"/>
    <w:rsid w:val="17CF223F"/>
    <w:rsid w:val="17E578A3"/>
    <w:rsid w:val="18674635"/>
    <w:rsid w:val="186BCA09"/>
    <w:rsid w:val="19DCD1E5"/>
    <w:rsid w:val="1ACC2382"/>
    <w:rsid w:val="1BAF5A5B"/>
    <w:rsid w:val="1BF9AF14"/>
    <w:rsid w:val="1C1BD999"/>
    <w:rsid w:val="1C52D6FE"/>
    <w:rsid w:val="1CD5BFBE"/>
    <w:rsid w:val="1D2298E5"/>
    <w:rsid w:val="1D392C74"/>
    <w:rsid w:val="1DACB7CF"/>
    <w:rsid w:val="1E49AA77"/>
    <w:rsid w:val="1E4D8045"/>
    <w:rsid w:val="1E9AB2EE"/>
    <w:rsid w:val="1F33887B"/>
    <w:rsid w:val="20086A9B"/>
    <w:rsid w:val="2014FA5D"/>
    <w:rsid w:val="20255558"/>
    <w:rsid w:val="20306E2C"/>
    <w:rsid w:val="203F9F5D"/>
    <w:rsid w:val="206F971A"/>
    <w:rsid w:val="209BF3DB"/>
    <w:rsid w:val="21626138"/>
    <w:rsid w:val="21C24761"/>
    <w:rsid w:val="220B677B"/>
    <w:rsid w:val="222AA0BC"/>
    <w:rsid w:val="232A5694"/>
    <w:rsid w:val="237840AB"/>
    <w:rsid w:val="237FA70C"/>
    <w:rsid w:val="238F1C11"/>
    <w:rsid w:val="23BA0FD8"/>
    <w:rsid w:val="243A52E6"/>
    <w:rsid w:val="243F2C0D"/>
    <w:rsid w:val="245A309E"/>
    <w:rsid w:val="248B51D2"/>
    <w:rsid w:val="24CBECD9"/>
    <w:rsid w:val="24D029A6"/>
    <w:rsid w:val="24F9E823"/>
    <w:rsid w:val="252E47BC"/>
    <w:rsid w:val="2531A64F"/>
    <w:rsid w:val="2540A283"/>
    <w:rsid w:val="25A49067"/>
    <w:rsid w:val="264D0295"/>
    <w:rsid w:val="26740D1F"/>
    <w:rsid w:val="2794985D"/>
    <w:rsid w:val="27B1F31D"/>
    <w:rsid w:val="27B62EAD"/>
    <w:rsid w:val="27B8AEA0"/>
    <w:rsid w:val="27D21511"/>
    <w:rsid w:val="27DACE97"/>
    <w:rsid w:val="2902B7A9"/>
    <w:rsid w:val="2963D46C"/>
    <w:rsid w:val="29C9ABAB"/>
    <w:rsid w:val="29CD5946"/>
    <w:rsid w:val="29D37583"/>
    <w:rsid w:val="2AC897BC"/>
    <w:rsid w:val="2B5FF186"/>
    <w:rsid w:val="2B7CE9DC"/>
    <w:rsid w:val="2C548252"/>
    <w:rsid w:val="2C608F05"/>
    <w:rsid w:val="2C9DB7A1"/>
    <w:rsid w:val="2CF47E8B"/>
    <w:rsid w:val="2CFBC1E7"/>
    <w:rsid w:val="2D096C83"/>
    <w:rsid w:val="2D6A6A33"/>
    <w:rsid w:val="2E449CD5"/>
    <w:rsid w:val="2F807071"/>
    <w:rsid w:val="308A3848"/>
    <w:rsid w:val="313BE98E"/>
    <w:rsid w:val="31663261"/>
    <w:rsid w:val="317389DE"/>
    <w:rsid w:val="318CB23B"/>
    <w:rsid w:val="31D86B2B"/>
    <w:rsid w:val="32893A8D"/>
    <w:rsid w:val="32DE1FB5"/>
    <w:rsid w:val="330F5A3F"/>
    <w:rsid w:val="334B6943"/>
    <w:rsid w:val="342A1BD2"/>
    <w:rsid w:val="347AC3F5"/>
    <w:rsid w:val="35000DAC"/>
    <w:rsid w:val="35C6231E"/>
    <w:rsid w:val="366D471E"/>
    <w:rsid w:val="36E50F96"/>
    <w:rsid w:val="371081BD"/>
    <w:rsid w:val="37E2CB62"/>
    <w:rsid w:val="37FAF125"/>
    <w:rsid w:val="37FBF3BF"/>
    <w:rsid w:val="384F9A35"/>
    <w:rsid w:val="385DBD67"/>
    <w:rsid w:val="385FB05A"/>
    <w:rsid w:val="38CE05B2"/>
    <w:rsid w:val="39F622F4"/>
    <w:rsid w:val="3A35F04D"/>
    <w:rsid w:val="3A711786"/>
    <w:rsid w:val="3AA07B3C"/>
    <w:rsid w:val="3B69DDF5"/>
    <w:rsid w:val="3B6C4151"/>
    <w:rsid w:val="3BA67208"/>
    <w:rsid w:val="3C5971E7"/>
    <w:rsid w:val="3C69D843"/>
    <w:rsid w:val="3C7DC5C7"/>
    <w:rsid w:val="3C8E0DE0"/>
    <w:rsid w:val="3D043ADF"/>
    <w:rsid w:val="3D0811B2"/>
    <w:rsid w:val="3D230B58"/>
    <w:rsid w:val="3D4A1EFD"/>
    <w:rsid w:val="3D8864CA"/>
    <w:rsid w:val="3D9193E3"/>
    <w:rsid w:val="3E08D684"/>
    <w:rsid w:val="3E3A70EC"/>
    <w:rsid w:val="3E520CE6"/>
    <w:rsid w:val="3E8DB64B"/>
    <w:rsid w:val="3EB5A398"/>
    <w:rsid w:val="3EBCB58D"/>
    <w:rsid w:val="3EC91689"/>
    <w:rsid w:val="3ED1FFA2"/>
    <w:rsid w:val="3F299477"/>
    <w:rsid w:val="3F3932C7"/>
    <w:rsid w:val="3F5DDDD7"/>
    <w:rsid w:val="3F97A506"/>
    <w:rsid w:val="3FAC93A7"/>
    <w:rsid w:val="400DC28F"/>
    <w:rsid w:val="41392CD4"/>
    <w:rsid w:val="41919B2E"/>
    <w:rsid w:val="425121BB"/>
    <w:rsid w:val="425B3085"/>
    <w:rsid w:val="42A877FA"/>
    <w:rsid w:val="42D4FD35"/>
    <w:rsid w:val="433C03F6"/>
    <w:rsid w:val="437F40BC"/>
    <w:rsid w:val="439380B0"/>
    <w:rsid w:val="43FB48E6"/>
    <w:rsid w:val="43FD059A"/>
    <w:rsid w:val="446B1629"/>
    <w:rsid w:val="447CFB3D"/>
    <w:rsid w:val="44AA0064"/>
    <w:rsid w:val="457FF711"/>
    <w:rsid w:val="45EE0AF8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1BD86"/>
    <w:rsid w:val="4959B65B"/>
    <w:rsid w:val="498237AC"/>
    <w:rsid w:val="49E93A71"/>
    <w:rsid w:val="4B04E7A1"/>
    <w:rsid w:val="4B126D65"/>
    <w:rsid w:val="4B964351"/>
    <w:rsid w:val="4BEDA901"/>
    <w:rsid w:val="4C014E70"/>
    <w:rsid w:val="4C372A72"/>
    <w:rsid w:val="4C3E6DE5"/>
    <w:rsid w:val="4C62EF7C"/>
    <w:rsid w:val="4CA3A1FF"/>
    <w:rsid w:val="4D3D2796"/>
    <w:rsid w:val="4D8ABF83"/>
    <w:rsid w:val="4DBDEB85"/>
    <w:rsid w:val="4DE240FC"/>
    <w:rsid w:val="4E701E36"/>
    <w:rsid w:val="4EBCAB94"/>
    <w:rsid w:val="4F3C3763"/>
    <w:rsid w:val="4F918DB4"/>
    <w:rsid w:val="4FB1C528"/>
    <w:rsid w:val="5026099B"/>
    <w:rsid w:val="505EC718"/>
    <w:rsid w:val="506DC959"/>
    <w:rsid w:val="507594F8"/>
    <w:rsid w:val="50E59E7B"/>
    <w:rsid w:val="514D9589"/>
    <w:rsid w:val="51C6B1B3"/>
    <w:rsid w:val="523BFEDA"/>
    <w:rsid w:val="52ED5718"/>
    <w:rsid w:val="52F2811C"/>
    <w:rsid w:val="52F2D56B"/>
    <w:rsid w:val="5325CD83"/>
    <w:rsid w:val="537EC397"/>
    <w:rsid w:val="53918DB3"/>
    <w:rsid w:val="53D99DF2"/>
    <w:rsid w:val="5404AEFD"/>
    <w:rsid w:val="54320258"/>
    <w:rsid w:val="5442204A"/>
    <w:rsid w:val="547CE750"/>
    <w:rsid w:val="54830B3C"/>
    <w:rsid w:val="55618BF6"/>
    <w:rsid w:val="55934AFD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7B1B51"/>
    <w:rsid w:val="59954C30"/>
    <w:rsid w:val="59CB428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DBC4838"/>
    <w:rsid w:val="5E1AD267"/>
    <w:rsid w:val="5EEDA8AB"/>
    <w:rsid w:val="5EFF4309"/>
    <w:rsid w:val="5F261A06"/>
    <w:rsid w:val="5F26C9BC"/>
    <w:rsid w:val="5F3D83CC"/>
    <w:rsid w:val="5F5052CD"/>
    <w:rsid w:val="5F5DF75B"/>
    <w:rsid w:val="5F8F5919"/>
    <w:rsid w:val="6089A4A3"/>
    <w:rsid w:val="60D1427B"/>
    <w:rsid w:val="60EC232E"/>
    <w:rsid w:val="610738BE"/>
    <w:rsid w:val="614404C6"/>
    <w:rsid w:val="61618E44"/>
    <w:rsid w:val="61BFA23D"/>
    <w:rsid w:val="61D9E5CE"/>
    <w:rsid w:val="6287F38F"/>
    <w:rsid w:val="62A3091F"/>
    <w:rsid w:val="62F1A6FD"/>
    <w:rsid w:val="62FD5EA5"/>
    <w:rsid w:val="632704B7"/>
    <w:rsid w:val="6352AA57"/>
    <w:rsid w:val="639E6DC9"/>
    <w:rsid w:val="6491BAC3"/>
    <w:rsid w:val="64929099"/>
    <w:rsid w:val="64F5ED24"/>
    <w:rsid w:val="6562B243"/>
    <w:rsid w:val="656710F0"/>
    <w:rsid w:val="657EC725"/>
    <w:rsid w:val="65B85202"/>
    <w:rsid w:val="65BBD15B"/>
    <w:rsid w:val="65EC3689"/>
    <w:rsid w:val="6675F0BF"/>
    <w:rsid w:val="669D2AFA"/>
    <w:rsid w:val="670F67DE"/>
    <w:rsid w:val="6752C61E"/>
    <w:rsid w:val="67937B18"/>
    <w:rsid w:val="67B9068F"/>
    <w:rsid w:val="680F37C1"/>
    <w:rsid w:val="682406FE"/>
    <w:rsid w:val="683ECF2B"/>
    <w:rsid w:val="68492752"/>
    <w:rsid w:val="68AB383F"/>
    <w:rsid w:val="69F8E240"/>
    <w:rsid w:val="6B730824"/>
    <w:rsid w:val="6BA7BB28"/>
    <w:rsid w:val="6BBA4063"/>
    <w:rsid w:val="6BC752B3"/>
    <w:rsid w:val="6C2619F0"/>
    <w:rsid w:val="6C9134CB"/>
    <w:rsid w:val="6D810690"/>
    <w:rsid w:val="6E5B208A"/>
    <w:rsid w:val="6ECECB14"/>
    <w:rsid w:val="6EE890E4"/>
    <w:rsid w:val="6EEE961A"/>
    <w:rsid w:val="6F21D836"/>
    <w:rsid w:val="708AEBA9"/>
    <w:rsid w:val="71370AAC"/>
    <w:rsid w:val="715C32F8"/>
    <w:rsid w:val="72034BBE"/>
    <w:rsid w:val="7208607F"/>
    <w:rsid w:val="724F6358"/>
    <w:rsid w:val="72A3B40B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8CFFA2"/>
    <w:rsid w:val="76C0DC7A"/>
    <w:rsid w:val="76D8D43C"/>
    <w:rsid w:val="76EC4727"/>
    <w:rsid w:val="76F2C6A5"/>
    <w:rsid w:val="770D1081"/>
    <w:rsid w:val="779AEA2F"/>
    <w:rsid w:val="77B9B8CD"/>
    <w:rsid w:val="780E8CFE"/>
    <w:rsid w:val="7864DC76"/>
    <w:rsid w:val="786738A2"/>
    <w:rsid w:val="789BB5D9"/>
    <w:rsid w:val="78F7235A"/>
    <w:rsid w:val="79356D8D"/>
    <w:rsid w:val="7942C7FF"/>
    <w:rsid w:val="795AA8B4"/>
    <w:rsid w:val="79A4EE5E"/>
    <w:rsid w:val="79C0D7F4"/>
    <w:rsid w:val="7A1F252D"/>
    <w:rsid w:val="7A324A58"/>
    <w:rsid w:val="7A8CC06F"/>
    <w:rsid w:val="7AA3E3F9"/>
    <w:rsid w:val="7ABF46F5"/>
    <w:rsid w:val="7AF066E2"/>
    <w:rsid w:val="7C6F4FF0"/>
    <w:rsid w:val="7CD13970"/>
    <w:rsid w:val="7D306A8B"/>
    <w:rsid w:val="7D478B24"/>
    <w:rsid w:val="7D49465B"/>
    <w:rsid w:val="7DC55655"/>
    <w:rsid w:val="7E1E6173"/>
    <w:rsid w:val="7E57B01D"/>
    <w:rsid w:val="7EC01469"/>
    <w:rsid w:val="7F1E992D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F1C5A"/>
  <w14:defaultImageDpi w14:val="32767"/>
  <w15:chartTrackingRefBased/>
  <w15:docId w15:val="{6F223F7A-55BA-4235-A49A-813A930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toec.org/elevate/create-program-plan/center-group-program-plan/" TargetMode="External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oec.service.ct.gov/provider360/s/mydashboard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ctoec.org/elevat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toec.org/elevate/focus-areas/" TargetMode="External" Id="rId9" /><Relationship Type="http://schemas.openxmlformats.org/officeDocument/2006/relationships/footer" Target="footer1.xml" Id="rId14" /><Relationship Type="http://schemas.openxmlformats.org/officeDocument/2006/relationships/hyperlink" Target="https://www.ctoec.org/elevate/service-navigator/" TargetMode="External" Id="Ra57e4134321d40c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3</revision>
  <dcterms:created xsi:type="dcterms:W3CDTF">2025-04-10T19:18:00.0000000Z</dcterms:created>
  <dcterms:modified xsi:type="dcterms:W3CDTF">2025-04-21T16:05:45.5173228Z</dcterms:modified>
</coreProperties>
</file>